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76221" w:rsidRPr="00F85896" w:rsidRDefault="00476221" w:rsidP="00476221">
      <w:pPr>
        <w:rPr>
          <w:rFonts w:cs="Times New Roman"/>
        </w:rPr>
      </w:pPr>
      <w:bookmarkStart w:id="0" w:name="_GoBack"/>
      <w:bookmarkEnd w:id="0"/>
    </w:p>
    <w:p w:rsidR="00F75679" w:rsidRDefault="00430DD9" w:rsidP="00AA0F88">
      <w:pPr>
        <w:spacing w:beforeLines="50" w:before="120" w:after="10"/>
        <w:ind w:left="-601"/>
        <w:rPr>
          <w:rFonts w:ascii="黑体" w:eastAsia="黑体" w:hAnsi="黑体" w:cs="Times New Roman"/>
          <w:b/>
          <w:color w:val="FEFEFE"/>
          <w:sz w:val="28"/>
          <w:szCs w:val="24"/>
        </w:rPr>
      </w:pPr>
      <w:r w:rsidRPr="00430DD9">
        <w:rPr>
          <w:rFonts w:ascii="Calibri" w:eastAsia="宋体" w:cs="Times New Roman"/>
          <w:b/>
          <w:noProof/>
          <w:color w:val="FEFEFE"/>
          <w:sz w:val="28"/>
          <w:szCs w:val="24"/>
        </w:rPr>
        <w:pict>
          <v:shape id="任意多边形 5" o:spid="_x0000_s1084" style="position:absolute;left:0;text-align:left;margin-left:-44.8pt;margin-top:19.1pt;width:395.2pt;height:45.5pt;z-index:251657728;visibility:visible;mso-wrap-distance-left:9pt;mso-wrap-distance-top:0;mso-wrap-distance-right:9pt;mso-wrap-distance-bottom:0;mso-position-horizontal-relative:text;mso-position-vertical-relative:text;v-text-anchor:middle" coordsize="5040000,720000" o:spt="100" adj="-11796480,,5400" path="m,l4680000,v198823,,360000,161177,360000,360000c5040000,558823,4878823,720000,4680000,720000l,720000,,xe" fillcolor="#d7000f" stroked="f" strokeweight="1pt">
            <v:stroke joinstyle="miter"/>
            <v:formulas/>
            <v:path arrowok="t" o:connecttype="custom" o:connectlocs="0,0;4680000,0;5040000,360000;4680000,720000;0,720000" o:connectangles="0,0,0,0,0" textboxrect="0,0,5040000,720000"/>
            <v:textbox style="mso-next-textbox:#任意多边形 5">
              <w:txbxContent>
                <w:p w:rsidR="006C5F27" w:rsidRPr="00114C74" w:rsidRDefault="00875A0A" w:rsidP="006C5F27">
                  <w:pPr>
                    <w:ind w:firstLineChars="50" w:firstLine="140"/>
                    <w:rPr>
                      <w:rFonts w:ascii="黑体" w:eastAsia="黑体" w:hAnsi="黑体" w:cs="Times New Roman"/>
                      <w:color w:val="FFFFFF"/>
                      <w:kern w:val="24"/>
                      <w:sz w:val="28"/>
                      <w:szCs w:val="28"/>
                    </w:rPr>
                  </w:pPr>
                  <w:r w:rsidRPr="00114C74">
                    <w:rPr>
                      <w:rFonts w:ascii="黑体" w:eastAsia="黑体" w:hAnsi="黑体" w:cs="Times New Roman"/>
                      <w:color w:val="FFFFFF"/>
                      <w:kern w:val="24"/>
                      <w:sz w:val="28"/>
                      <w:szCs w:val="28"/>
                    </w:rPr>
                    <w:t>DS-2CD1C445-GL/L</w:t>
                  </w:r>
                </w:p>
                <w:p w:rsidR="006C5F27" w:rsidRPr="00114C74" w:rsidRDefault="00875A0A" w:rsidP="006C5F27">
                  <w:pPr>
                    <w:ind w:firstLineChars="50" w:firstLine="140"/>
                    <w:rPr>
                      <w:rFonts w:ascii="黑体" w:eastAsia="黑体" w:hAnsi="黑体" w:cs="Times New Roman"/>
                      <w:color w:val="FFFFFF"/>
                      <w:kern w:val="24"/>
                      <w:sz w:val="28"/>
                      <w:szCs w:val="28"/>
                    </w:rPr>
                  </w:pPr>
                  <w:r w:rsidRPr="00114C74">
                    <w:rPr>
                      <w:rFonts w:ascii="黑体" w:eastAsia="黑体" w:hAnsi="黑体" w:cs="Times New Roman" w:hint="eastAsia"/>
                      <w:color w:val="FFFFFF"/>
                      <w:kern w:val="24"/>
                      <w:sz w:val="28"/>
                      <w:szCs w:val="28"/>
                    </w:rPr>
                    <w:t>双</w:t>
                  </w:r>
                  <w:r w:rsidRPr="00114C74">
                    <w:rPr>
                      <w:rFonts w:ascii="黑体" w:eastAsia="黑体" w:hAnsi="黑体" w:cs="Times New Roman" w:hint="eastAsia"/>
                      <w:color w:val="FFFFFF"/>
                      <w:kern w:val="24"/>
                      <w:sz w:val="28"/>
                      <w:szCs w:val="28"/>
                    </w:rPr>
                    <w:t>400</w:t>
                  </w:r>
                  <w:r w:rsidRPr="00114C74">
                    <w:rPr>
                      <w:rFonts w:ascii="黑体" w:eastAsia="黑体" w:hAnsi="黑体" w:cs="Times New Roman" w:hint="eastAsia"/>
                      <w:color w:val="FFFFFF"/>
                      <w:kern w:val="24"/>
                      <w:sz w:val="28"/>
                      <w:szCs w:val="28"/>
                    </w:rPr>
                    <w:t>万</w:t>
                  </w:r>
                  <w:r w:rsidRPr="00114C74">
                    <w:rPr>
                      <w:rFonts w:ascii="黑体" w:eastAsia="黑体" w:hAnsi="黑体" w:cs="Times New Roman" w:hint="eastAsia"/>
                      <w:color w:val="FFFFFF"/>
                      <w:kern w:val="24"/>
                      <w:sz w:val="28"/>
                      <w:szCs w:val="28"/>
                    </w:rPr>
                    <w:t>4G</w:t>
                  </w:r>
                  <w:r w:rsidRPr="00114C74">
                    <w:rPr>
                      <w:rFonts w:ascii="黑体" w:eastAsia="黑体" w:hAnsi="黑体" w:cs="Times New Roman" w:hint="eastAsia"/>
                      <w:color w:val="FFFFFF"/>
                      <w:kern w:val="24"/>
                      <w:sz w:val="28"/>
                      <w:szCs w:val="28"/>
                    </w:rPr>
                    <w:t>双摄</w:t>
                  </w:r>
                  <w:r w:rsidRPr="00114C74">
                    <w:rPr>
                      <w:rFonts w:ascii="黑体" w:eastAsia="黑体" w:hAnsi="黑体" w:cs="Times New Roman" w:hint="eastAsia"/>
                      <w:color w:val="FFFFFF"/>
                      <w:kern w:val="24"/>
                      <w:sz w:val="28"/>
                      <w:szCs w:val="28"/>
                    </w:rPr>
                    <w:t xml:space="preserve"> PT</w:t>
                  </w:r>
                  <w:r w:rsidRPr="00114C74">
                    <w:rPr>
                      <w:rFonts w:ascii="黑体" w:eastAsia="黑体" w:hAnsi="黑体" w:cs="Times New Roman" w:hint="eastAsia"/>
                      <w:color w:val="FFFFFF"/>
                      <w:kern w:val="24"/>
                      <w:sz w:val="28"/>
                      <w:szCs w:val="28"/>
                    </w:rPr>
                    <w:t>筒机</w:t>
                  </w:r>
                </w:p>
              </w:txbxContent>
            </v:textbox>
          </v:shape>
        </w:pict>
      </w:r>
      <w:r w:rsidR="00482C97">
        <w:rPr>
          <w:rFonts w:ascii="黑体" w:eastAsia="黑体" w:hAnsi="黑体" w:cs="Times New Roman" w:hint="eastAsia"/>
          <w:b/>
          <w:color w:val="FEFEFE"/>
          <w:sz w:val="28"/>
          <w:szCs w:val="24"/>
        </w:rPr>
        <w:br/>
      </w:r>
    </w:p>
    <w:p w:rsidR="00E14402" w:rsidRDefault="00430DD9" w:rsidP="006C5F27">
      <w:pPr>
        <w:spacing w:beforeLines="50" w:before="120" w:after="10"/>
        <w:rPr>
          <w:rFonts w:ascii="Calibri" w:eastAsia="宋体" w:cs="Times New Roman"/>
          <w:b/>
          <w:color w:val="FEFEFE"/>
          <w:sz w:val="28"/>
          <w:szCs w:val="24"/>
        </w:rPr>
      </w:pPr>
      <w:r>
        <w:rPr>
          <w:rFonts w:ascii="Calibri" w:eastAsia="宋体" w:cs="Times New Roman"/>
          <w:b/>
          <w:noProof/>
          <w:color w:val="FEFEFE"/>
          <w:sz w:val="28"/>
          <w:szCs w:val="24"/>
        </w:rPr>
        <w:pict>
          <v:rect id="_x0000_s1083" style="position:absolute;margin-left:14.15pt;margin-top:182.6pt;width:7.15pt;height:22.75pt;z-index:251656704;mso-position-horizontal-relative:page;mso-position-vertical-relative:page" o:allowincell="f" o:allowoverlap="f" filled="f" stroked="f">
            <w10:wrap anchorx="page" anchory="page"/>
          </v:rect>
        </w:pict>
      </w:r>
    </w:p>
    <w:p w:rsidR="002D072F" w:rsidRPr="00482C97" w:rsidRDefault="002D072F" w:rsidP="00AA0F88">
      <w:pPr>
        <w:ind w:left="-601"/>
        <w:rPr>
          <w:rFonts w:ascii="Calibri" w:eastAsia="宋体" w:cs="Times New Roman"/>
          <w:b/>
          <w:color w:val="FEFEFE"/>
          <w:sz w:val="28"/>
          <w:szCs w:val="24"/>
        </w:rPr>
      </w:pPr>
      <w:bookmarkStart w:id="1" w:name="d3e8a1310"/>
      <w:bookmarkEnd w:id="1"/>
    </w:p>
    <w:p w:rsidR="002D072F" w:rsidRPr="00F42142" w:rsidRDefault="002D072F" w:rsidP="002D072F">
      <w:pPr>
        <w:keepNext/>
        <w:rPr>
          <w:rFonts w:ascii="宋体" w:eastAsia="宋体" w:cs="Times New Roman"/>
          <w:sz w:val="2"/>
          <w:szCs w:val="24"/>
          <w:u w:val="single"/>
        </w:rPr>
      </w:pPr>
      <w:bookmarkStart w:id="2" w:name="d3e16a1310"/>
      <w:bookmarkEnd w:id="2"/>
    </w:p>
    <w:tbl>
      <w:tblPr>
        <w:tblW w:w="4785" w:type="pct"/>
        <w:tblCellSpacing w:w="11" w:type="dxa"/>
        <w:tblLook w:val="0000" w:firstRow="0" w:lastRow="0" w:firstColumn="0" w:lastColumn="0" w:noHBand="0" w:noVBand="0"/>
      </w:tblPr>
      <w:tblGrid>
        <w:gridCol w:w="5094"/>
        <w:gridCol w:w="4922"/>
      </w:tblGrid>
      <w:tr w:rsidR="004633B2" w:rsidRPr="00F42142" w:rsidTr="004633B2">
        <w:trPr>
          <w:cantSplit/>
          <w:trHeight w:val="472"/>
          <w:tblCellSpacing w:w="11" w:type="dxa"/>
        </w:trPr>
        <w:tc>
          <w:tcPr>
            <w:tcW w:w="2526" w:type="pct"/>
            <w:vAlign w:val="bottom"/>
          </w:tcPr>
          <w:p w:rsidR="004633B2" w:rsidRDefault="00875A0A" w:rsidP="00E51904">
            <w:pPr>
              <w:spacing w:line="300" w:lineRule="auto"/>
              <w:rPr>
                <w:rFonts w:ascii="Calibri" w:eastAsia="宋体" w:cs="Times New Roman"/>
                <w:noProof/>
                <w:szCs w:val="24"/>
                <w:u w:val="single"/>
              </w:rPr>
            </w:pPr>
          </w:p>
          <w:p w:rsidR="004633B2" w:rsidRDefault="00875A0A" w:rsidP="00E51904">
            <w:pPr>
              <w:spacing w:line="300" w:lineRule="auto"/>
              <w:rPr>
                <w:rFonts w:ascii="Calibri" w:eastAsia="宋体" w:cs="Times New Roman"/>
                <w:noProof/>
                <w:szCs w:val="24"/>
                <w:u w:val="single"/>
              </w:rPr>
            </w:pPr>
          </w:p>
          <w:p w:rsidR="004633B2" w:rsidRDefault="00875A0A" w:rsidP="00E51904">
            <w:pPr>
              <w:spacing w:line="300" w:lineRule="auto"/>
              <w:rPr>
                <w:rFonts w:ascii="Calibri" w:eastAsia="宋体" w:cs="Times New Roman"/>
                <w:noProof/>
                <w:szCs w:val="24"/>
                <w:u w:val="single"/>
              </w:rPr>
            </w:pPr>
          </w:p>
          <w:p w:rsidR="004633B2" w:rsidRDefault="00875A0A" w:rsidP="004633B2">
            <w:pPr>
              <w:spacing w:line="300" w:lineRule="auto"/>
              <w:ind w:left="400" w:hangingChars="200" w:hanging="400"/>
              <w:rPr>
                <w:rFonts w:ascii="Calibri" w:eastAsia="宋体" w:cs="Times New Roman"/>
                <w:noProof/>
                <w:szCs w:val="24"/>
                <w:u w:val="single"/>
              </w:rPr>
            </w:pPr>
          </w:p>
          <w:p w:rsidR="004633B2" w:rsidRPr="00B5634D" w:rsidRDefault="00430DD9" w:rsidP="004633B2">
            <w:pPr>
              <w:spacing w:line="300" w:lineRule="auto"/>
              <w:rPr>
                <w:rFonts w:ascii="Calibri" w:eastAsia="宋体" w:cs="Times New Roman"/>
                <w:noProof/>
                <w:szCs w:val="24"/>
              </w:rPr>
            </w:pPr>
            <w:r w:rsidRPr="00430DD9">
              <w:rPr>
                <w:rFonts w:hAnsi="微软雅黑" w:cs="Times New Roman"/>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411" o:spid="_x0000_i1025" type="#_x0000_t75" style="width:42pt;height:42pt;visibility:visible;mso-wrap-style:square">
                  <v:imagedata r:id="rId7" o:title=""/>
                </v:shape>
              </w:pict>
            </w:r>
            <w:r w:rsidRPr="00430DD9">
              <w:rPr>
                <w:rFonts w:hAnsi="微软雅黑" w:cs="Times New Roman"/>
                <w:noProof/>
                <w:szCs w:val="24"/>
              </w:rPr>
              <w:pict>
                <v:shape id="_x0000_i1026" type="#_x0000_t75" style="width:42pt;height:42pt;visibility:visible;mso-wrap-style:square">
                  <v:imagedata r:id="rId8" o:title=""/>
                </v:shape>
              </w:pict>
            </w:r>
            <w:r w:rsidRPr="00430DD9">
              <w:rPr>
                <w:rFonts w:hAnsi="微软雅黑" w:cs="Times New Roman"/>
                <w:noProof/>
                <w:szCs w:val="24"/>
              </w:rPr>
              <w:pict>
                <v:shape id="_x0000_i1027" type="#_x0000_t75" style="width:42pt;height:42pt;visibility:visible;mso-wrap-style:square">
                  <v:imagedata r:id="rId9" o:title=""/>
                </v:shape>
              </w:pict>
            </w:r>
            <w:r w:rsidRPr="00430DD9">
              <w:rPr>
                <w:rFonts w:hAnsi="微软雅黑" w:cs="Times New Roman"/>
                <w:noProof/>
                <w:szCs w:val="24"/>
              </w:rPr>
              <w:pict>
                <v:shape id="_x0000_i1028" type="#_x0000_t75" style="width:42pt;height:42pt;visibility:visible;mso-wrap-style:square">
                  <v:imagedata r:id="rId10" o:title=""/>
                </v:shape>
              </w:pict>
            </w:r>
            <w:r w:rsidRPr="00430DD9">
              <w:rPr>
                <w:rFonts w:hAnsi="微软雅黑" w:cs="Times New Roman"/>
                <w:noProof/>
                <w:szCs w:val="24"/>
              </w:rPr>
              <w:pict>
                <v:shape id="_x0000_i1029" type="#_x0000_t75" style="width:42pt;height:42pt;visibility:visible;mso-wrap-style:square">
                  <v:imagedata r:id="rId11" o:title=""/>
                </v:shape>
              </w:pict>
            </w:r>
          </w:p>
        </w:tc>
        <w:tc>
          <w:tcPr>
            <w:tcW w:w="2441" w:type="pct"/>
            <w:vAlign w:val="bottom"/>
          </w:tcPr>
          <w:p w:rsidR="004633B2" w:rsidRPr="00BC486C" w:rsidRDefault="00430DD9" w:rsidP="006C7A78">
            <w:pPr>
              <w:spacing w:before="170" w:after="100"/>
              <w:rPr>
                <w:rFonts w:ascii="宋体" w:eastAsia="宋体" w:cs="Times New Roman"/>
                <w:sz w:val="24"/>
                <w:szCs w:val="24"/>
                <w:u w:val="single"/>
              </w:rPr>
            </w:pPr>
            <w:r w:rsidRPr="00430DD9">
              <w:rPr>
                <w:rFonts w:hAnsi="微软雅黑" w:cs="Times New Roman"/>
                <w:sz w:val="24"/>
                <w:szCs w:val="24"/>
              </w:rPr>
              <w:pict>
                <v:shape id="_x0000_s1069" type="#_x0000_t75" style="position:absolute;margin-left:41.15pt;margin-top:0;width:170.25pt;height:170.25pt;z-index:-251657728;visibility:visible;mso-wrap-style:square;mso-wrap-distance-top:19.85pt;mso-position-horizontal-relative:page;mso-position-vertical:center;mso-position-vertical-relative:margin" wrapcoords="9067 1170 8400 1350 8133 1800 8133 2610 5867 4050 4267 5490 3467 6660 2800 8370 2400 10440 3200 12690 3200 15570 3600 17010 4667 18450 4800 18540 8933 19890 9600 19980 10133 19980 12000 19980 12400 19980 13200 19890 17333 18540 17467 18450 18400 17010 18800 15570 18933 12690 19733 10170 19467 8370 18933 6930 18000 5490 16267 4050 13867 2610 14000 1980 13600 1440 12800 1170 9067 1170">
                  <v:imagedata r:id="rId12" o:title=""/>
                  <w10:wrap type="topAndBottom" anchorx="page" anchory="margin"/>
                </v:shape>
              </w:pict>
            </w:r>
          </w:p>
        </w:tc>
      </w:tr>
    </w:tbl>
    <w:p w:rsidR="00F51DA7" w:rsidRPr="00026ED9" w:rsidRDefault="00F51DA7" w:rsidP="002D072F">
      <w:pPr>
        <w:rPr>
          <w:rFonts w:ascii="Calibri" w:eastAsia="宋体" w:cs="Times New Roman"/>
          <w:noProof/>
          <w:szCs w:val="24"/>
        </w:rPr>
      </w:pPr>
      <w:bookmarkStart w:id="3" w:name="d3e51a1310"/>
      <w:bookmarkEnd w:id="3"/>
    </w:p>
    <w:p w:rsidR="00430DD9" w:rsidRDefault="00875A0A">
      <w:r w:rsidRPr="002075B9">
        <w:rPr>
          <w:rFonts w:hAnsi="微软雅黑" w:cs="Times New Roman"/>
          <w:sz w:val="18"/>
          <w:szCs w:val="18"/>
        </w:rPr>
        <w:t>适用于小型商业、办公室等要求高清画质的场所，另外适用于无人值守的仓库、大厅、财务室、机房、车库等小范围场所</w:t>
      </w:r>
    </w:p>
    <w:p w:rsidR="00321D83" w:rsidRPr="00321D83" w:rsidRDefault="00875A0A" w:rsidP="00321D83"/>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0420"/>
      </w:tblGrid>
      <w:tr w:rsidR="00F51DA7" w:rsidTr="0006033C">
        <w:trPr>
          <w:trHeight w:val="342"/>
        </w:trPr>
        <w:tc>
          <w:tcPr>
            <w:tcW w:w="10420" w:type="dxa"/>
            <w:vMerge w:val="restart"/>
            <w:tcBorders>
              <w:top w:val="nil"/>
              <w:bottom w:val="nil"/>
              <w:right w:val="nil"/>
            </w:tcBorders>
            <w:shd w:val="clear" w:color="auto" w:fill="auto"/>
          </w:tcPr>
          <w:p w:rsidR="004F0EB6" w:rsidRDefault="00F51DA7" w:rsidP="008B7F5E">
            <w:pPr>
              <w:numPr>
                <w:ilvl w:val="0"/>
                <w:numId w:val="27"/>
              </w:numPr>
              <w:ind w:left="238" w:hanging="238"/>
              <w:contextualSpacing/>
              <w:textAlignment w:val="center"/>
              <w:rPr>
                <w:rFonts w:ascii="Calibri" w:eastAsia="宋体" w:cs="Times New Roman"/>
                <w:b/>
                <w:sz w:val="28"/>
                <w:szCs w:val="60"/>
              </w:rPr>
            </w:pPr>
            <w:r w:rsidRPr="000B6C1D">
              <w:rPr>
                <w:rFonts w:hAnsi="微软雅黑" w:cs="Times New Roman"/>
                <w:sz w:val="18"/>
                <w:szCs w:val="18"/>
              </w:rPr>
              <w:t>全景路和细节路最高分辨率可达2560 × 1440 @12.5 fps，在该分辨率下可输出实时图像</w:t>
            </w:r>
          </w:p>
        </w:tc>
      </w:tr>
      <w:tr w:rsidR="00F51DA7" w:rsidTr="0006033C">
        <w:trPr>
          <w:trHeight w:val="342"/>
        </w:trPr>
        <w:tc>
          <w:tcPr>
            <w:tcW w:w="10420" w:type="dxa"/>
            <w:vMerge w:val="restart"/>
            <w:tcBorders>
              <w:top w:val="nil"/>
              <w:bottom w:val="nil"/>
              <w:right w:val="nil"/>
            </w:tcBorders>
            <w:shd w:val="clear" w:color="auto" w:fill="auto"/>
          </w:tcPr>
          <w:p w:rsidR="004F0EB6" w:rsidRDefault="00F51DA7" w:rsidP="008B7F5E">
            <w:pPr>
              <w:numPr>
                <w:ilvl w:val="0"/>
                <w:numId w:val="27"/>
              </w:numPr>
              <w:ind w:left="238" w:hanging="238"/>
              <w:contextualSpacing/>
              <w:textAlignment w:val="center"/>
              <w:rPr>
                <w:rFonts w:ascii="Calibri" w:eastAsia="宋体" w:cs="Times New Roman"/>
                <w:b/>
                <w:sz w:val="28"/>
                <w:szCs w:val="60"/>
              </w:rPr>
            </w:pPr>
            <w:r w:rsidRPr="000B6C1D">
              <w:rPr>
                <w:rFonts w:hAnsi="微软雅黑" w:cs="Times New Roman"/>
                <w:sz w:val="18"/>
                <w:szCs w:val="18"/>
              </w:rPr>
              <w:t>支持数字宽动态，背光补偿，强光抑制，3D数字降噪，适应不同环境</w:t>
            </w:r>
          </w:p>
        </w:tc>
      </w:tr>
      <w:tr w:rsidR="00F51DA7" w:rsidTr="0006033C">
        <w:trPr>
          <w:trHeight w:val="342"/>
        </w:trPr>
        <w:tc>
          <w:tcPr>
            <w:tcW w:w="10420" w:type="dxa"/>
            <w:vMerge w:val="restart"/>
            <w:tcBorders>
              <w:top w:val="nil"/>
              <w:bottom w:val="nil"/>
              <w:right w:val="nil"/>
            </w:tcBorders>
            <w:shd w:val="clear" w:color="auto" w:fill="auto"/>
          </w:tcPr>
          <w:p w:rsidR="004F0EB6" w:rsidRDefault="00F51DA7" w:rsidP="008B7F5E">
            <w:pPr>
              <w:numPr>
                <w:ilvl w:val="0"/>
                <w:numId w:val="27"/>
              </w:numPr>
              <w:ind w:left="238" w:hanging="238"/>
              <w:contextualSpacing/>
              <w:textAlignment w:val="center"/>
              <w:rPr>
                <w:rFonts w:ascii="Calibri" w:eastAsia="宋体" w:cs="Times New Roman"/>
                <w:b/>
                <w:sz w:val="28"/>
                <w:szCs w:val="60"/>
              </w:rPr>
            </w:pPr>
            <w:r w:rsidRPr="000B6C1D">
              <w:rPr>
                <w:rFonts w:hAnsi="微软雅黑" w:cs="Times New Roman"/>
                <w:sz w:val="18"/>
                <w:szCs w:val="18"/>
              </w:rPr>
              <w:t>支持海康互联接入</w:t>
            </w:r>
          </w:p>
        </w:tc>
      </w:tr>
      <w:tr w:rsidR="00F51DA7" w:rsidTr="0006033C">
        <w:trPr>
          <w:trHeight w:val="342"/>
        </w:trPr>
        <w:tc>
          <w:tcPr>
            <w:tcW w:w="10420" w:type="dxa"/>
            <w:vMerge w:val="restart"/>
            <w:tcBorders>
              <w:top w:val="nil"/>
              <w:bottom w:val="nil"/>
              <w:right w:val="nil"/>
            </w:tcBorders>
            <w:shd w:val="clear" w:color="auto" w:fill="auto"/>
          </w:tcPr>
          <w:p w:rsidR="004F0EB6" w:rsidRDefault="00F51DA7" w:rsidP="008B7F5E">
            <w:pPr>
              <w:numPr>
                <w:ilvl w:val="0"/>
                <w:numId w:val="27"/>
              </w:numPr>
              <w:ind w:left="238" w:hanging="238"/>
              <w:contextualSpacing/>
              <w:textAlignment w:val="center"/>
              <w:rPr>
                <w:rFonts w:ascii="Calibri" w:eastAsia="宋体" w:cs="Times New Roman"/>
                <w:b/>
                <w:sz w:val="28"/>
                <w:szCs w:val="60"/>
              </w:rPr>
            </w:pPr>
            <w:r w:rsidRPr="000B6C1D">
              <w:rPr>
                <w:rFonts w:hAnsi="微软雅黑" w:cs="Times New Roman"/>
                <w:sz w:val="18"/>
                <w:szCs w:val="18"/>
              </w:rPr>
              <w:t>内置4G SIM卡，支持LTE-TDD/LTE-FDD 4G无线网络传输，内置天线</w:t>
            </w:r>
          </w:p>
        </w:tc>
      </w:tr>
      <w:tr w:rsidR="00F51DA7" w:rsidTr="0006033C">
        <w:trPr>
          <w:trHeight w:val="342"/>
        </w:trPr>
        <w:tc>
          <w:tcPr>
            <w:tcW w:w="10420" w:type="dxa"/>
            <w:vMerge w:val="restart"/>
            <w:tcBorders>
              <w:top w:val="nil"/>
              <w:bottom w:val="nil"/>
              <w:right w:val="nil"/>
            </w:tcBorders>
            <w:shd w:val="clear" w:color="auto" w:fill="auto"/>
          </w:tcPr>
          <w:p w:rsidR="004F0EB6" w:rsidRDefault="00F51DA7" w:rsidP="008B7F5E">
            <w:pPr>
              <w:numPr>
                <w:ilvl w:val="0"/>
                <w:numId w:val="27"/>
              </w:numPr>
              <w:ind w:left="238" w:hanging="238"/>
              <w:contextualSpacing/>
              <w:textAlignment w:val="center"/>
              <w:rPr>
                <w:rFonts w:ascii="Calibri" w:eastAsia="宋体" w:cs="Times New Roman"/>
                <w:b/>
                <w:sz w:val="28"/>
                <w:szCs w:val="60"/>
              </w:rPr>
            </w:pPr>
            <w:r w:rsidRPr="000B6C1D">
              <w:rPr>
                <w:rFonts w:hAnsi="微软雅黑" w:cs="Times New Roman"/>
                <w:sz w:val="18"/>
                <w:szCs w:val="18"/>
              </w:rPr>
              <w:t>支持白光/红外光双补光，白光最远可达20 m，红外光最远可达20 m</w:t>
            </w:r>
          </w:p>
        </w:tc>
      </w:tr>
      <w:tr w:rsidR="00F51DA7" w:rsidTr="0006033C">
        <w:trPr>
          <w:trHeight w:val="342"/>
        </w:trPr>
        <w:tc>
          <w:tcPr>
            <w:tcW w:w="10420" w:type="dxa"/>
            <w:vMerge w:val="restart"/>
            <w:tcBorders>
              <w:top w:val="nil"/>
              <w:bottom w:val="nil"/>
              <w:right w:val="nil"/>
            </w:tcBorders>
            <w:shd w:val="clear" w:color="auto" w:fill="auto"/>
          </w:tcPr>
          <w:p w:rsidR="004F0EB6" w:rsidRDefault="00F51DA7" w:rsidP="008B7F5E">
            <w:pPr>
              <w:numPr>
                <w:ilvl w:val="0"/>
                <w:numId w:val="27"/>
              </w:numPr>
              <w:ind w:left="238" w:hanging="238"/>
              <w:contextualSpacing/>
              <w:textAlignment w:val="center"/>
              <w:rPr>
                <w:rFonts w:ascii="Calibri" w:eastAsia="宋体" w:cs="Times New Roman"/>
                <w:b/>
                <w:sz w:val="28"/>
                <w:szCs w:val="60"/>
              </w:rPr>
            </w:pPr>
            <w:r w:rsidRPr="000B6C1D">
              <w:rPr>
                <w:rFonts w:hAnsi="微软雅黑" w:cs="Times New Roman"/>
                <w:sz w:val="18"/>
                <w:szCs w:val="18"/>
              </w:rPr>
              <w:t>1个内置麦克风，1个内置扬声器，支持双向语音对讲</w:t>
            </w:r>
          </w:p>
        </w:tc>
      </w:tr>
      <w:tr w:rsidR="00F51DA7" w:rsidTr="0006033C">
        <w:trPr>
          <w:trHeight w:val="342"/>
        </w:trPr>
        <w:tc>
          <w:tcPr>
            <w:tcW w:w="10420" w:type="dxa"/>
            <w:vMerge w:val="restart"/>
            <w:tcBorders>
              <w:top w:val="nil"/>
              <w:bottom w:val="nil"/>
              <w:right w:val="nil"/>
            </w:tcBorders>
            <w:shd w:val="clear" w:color="auto" w:fill="auto"/>
          </w:tcPr>
          <w:p w:rsidR="004F0EB6" w:rsidRDefault="00F51DA7" w:rsidP="008B7F5E">
            <w:pPr>
              <w:numPr>
                <w:ilvl w:val="0"/>
                <w:numId w:val="27"/>
              </w:numPr>
              <w:ind w:left="238" w:hanging="238"/>
              <w:contextualSpacing/>
              <w:textAlignment w:val="center"/>
              <w:rPr>
                <w:rFonts w:ascii="Calibri" w:eastAsia="宋体" w:cs="Times New Roman"/>
                <w:b/>
                <w:sz w:val="28"/>
                <w:szCs w:val="60"/>
              </w:rPr>
            </w:pPr>
            <w:r w:rsidRPr="000B6C1D">
              <w:rPr>
                <w:rFonts w:hAnsi="微软雅黑" w:cs="Times New Roman"/>
                <w:sz w:val="18"/>
                <w:szCs w:val="18"/>
              </w:rPr>
              <w:t>支持MicroSD/MicroSDHC/MicroSDXC卡，最大512 GB</w:t>
            </w:r>
          </w:p>
        </w:tc>
      </w:tr>
      <w:tr w:rsidR="00F51DA7" w:rsidTr="0006033C">
        <w:trPr>
          <w:trHeight w:val="342"/>
        </w:trPr>
        <w:tc>
          <w:tcPr>
            <w:tcW w:w="10420" w:type="dxa"/>
            <w:vMerge w:val="restart"/>
            <w:tcBorders>
              <w:top w:val="nil"/>
              <w:bottom w:val="nil"/>
              <w:right w:val="nil"/>
            </w:tcBorders>
            <w:shd w:val="clear" w:color="auto" w:fill="auto"/>
          </w:tcPr>
          <w:p w:rsidR="004F0EB6" w:rsidRDefault="00F51DA7" w:rsidP="008B7F5E">
            <w:pPr>
              <w:numPr>
                <w:ilvl w:val="0"/>
                <w:numId w:val="27"/>
              </w:numPr>
              <w:ind w:left="238" w:hanging="238"/>
              <w:contextualSpacing/>
              <w:textAlignment w:val="center"/>
              <w:rPr>
                <w:rFonts w:ascii="Calibri" w:eastAsia="宋体" w:cs="Times New Roman"/>
                <w:b/>
                <w:sz w:val="28"/>
                <w:szCs w:val="60"/>
              </w:rPr>
            </w:pPr>
            <w:r w:rsidRPr="000B6C1D">
              <w:rPr>
                <w:rFonts w:hAnsi="微软雅黑" w:cs="Times New Roman"/>
                <w:sz w:val="18"/>
                <w:szCs w:val="18"/>
              </w:rPr>
              <w:t>内置电信+联通双SIM卡，根据信号情况，自动切换最佳运营商</w:t>
            </w:r>
          </w:p>
        </w:tc>
      </w:tr>
    </w:tbl>
    <w:p w:rsidR="00921D1C" w:rsidRPr="00A9269B" w:rsidRDefault="00875A0A">
      <w:pPr>
        <w:rPr>
          <w:rFonts w:ascii="宋体" w:eastAsia="宋体" w:cs="Times New Roman"/>
          <w:sz w:val="24"/>
          <w:szCs w:val="24"/>
        </w:rPr>
        <w:sectPr w:rsidR="00921D1C" w:rsidRPr="00A9269B">
          <w:headerReference w:type="default" r:id="rId13"/>
          <w:pgSz w:w="11908" w:h="16842"/>
          <w:pgMar w:top="1599" w:right="851" w:bottom="680" w:left="851" w:header="0" w:footer="1800" w:gutter="0"/>
          <w:cols w:space="720"/>
          <w:noEndnote/>
        </w:sectPr>
      </w:pPr>
      <w:bookmarkStart w:id="4" w:name="d22e8a1310"/>
      <w:bookmarkEnd w:id="4"/>
    </w:p>
    <w:tbl>
      <w:tblPr>
        <w:tblW w:w="5000" w:type="auto"/>
        <w:tblInd w:w="108" w:type="dxa"/>
        <w:tblLayout w:type="fixed"/>
        <w:tblLook w:val="0000" w:firstRow="0" w:lastRow="0" w:firstColumn="0" w:lastColumn="0" w:noHBand="0" w:noVBand="0"/>
      </w:tblPr>
      <w:tblGrid>
        <w:gridCol w:w="2916"/>
        <w:gridCol w:w="7290"/>
      </w:tblGrid>
      <w:tr w:rsidR="00461479" w:rsidRPr="00461479" w:rsidTr="000C4854">
        <w:trPr>
          <w:gridAfter w:val="1"/>
          <w:wAfter w:w="7290" w:type="dxa"/>
        </w:trPr>
        <w:tc>
          <w:tcPr>
            <w:tcW w:w="2500" w:type="dxa"/>
            <w:shd w:val="clear" w:color="auto" w:fill="auto"/>
            <w:vAlign w:val="center"/>
          </w:tcPr>
          <w:p w:rsidR="00461479" w:rsidRPr="00461479" w:rsidRDefault="00461479" w:rsidP="00E055B8">
            <w:pPr>
              <w:numPr>
                <w:ilvl w:val="0"/>
                <w:numId w:val="27"/>
              </w:numPr>
              <w:contextualSpacing/>
              <w:textAlignment w:val="center"/>
              <w:rPr>
                <w:rFonts w:ascii="黑体" w:eastAsia="黑体" w:hAnsi="黑体" w:cs="Times New Roman"/>
                <w:b/>
                <w:sz w:val="28"/>
                <w:szCs w:val="24"/>
              </w:rPr>
            </w:pPr>
            <w:r w:rsidRPr="00157258">
              <w:rPr>
                <w:rFonts w:ascii="黑体" w:eastAsia="黑体" w:hAnsi="黑体" w:cs="Times New Roman" w:hint="eastAsia"/>
                <w:b/>
                <w:sz w:val="28"/>
                <w:szCs w:val="24"/>
              </w:rPr>
              <w:lastRenderedPageBreak/>
              <w:t>规格参数</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t>基础参数</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传感器类型</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全景路：</w:t>
            </w:r>
            <w:r>
              <w:rPr>
                <w:rFonts w:ascii="Calibri"/>
                <w:sz w:val="18"/>
                <w:szCs w:val="18"/>
              </w:rPr>
              <w:t>1/3″ Progressive Scan CMOS</w:t>
            </w:r>
            <w:r>
              <w:rPr>
                <w:rFonts w:ascii="Calibri"/>
                <w:sz w:val="18"/>
                <w:szCs w:val="18"/>
              </w:rPr>
              <w:br/>
            </w:r>
            <w:r>
              <w:rPr>
                <w:rFonts w:ascii="Calibri"/>
                <w:sz w:val="18"/>
                <w:szCs w:val="18"/>
              </w:rPr>
              <w:t>细节路：</w:t>
            </w:r>
            <w:r>
              <w:rPr>
                <w:rFonts w:ascii="Calibri"/>
                <w:sz w:val="18"/>
                <w:szCs w:val="18"/>
              </w:rPr>
              <w:t>1/3″ Progressive Scan CMOS</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最低照度</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全景路：彩色：</w:t>
            </w:r>
            <w:r>
              <w:rPr>
                <w:rFonts w:ascii="Calibri"/>
                <w:sz w:val="18"/>
                <w:szCs w:val="18"/>
              </w:rPr>
              <w:t>0.005 Lux</w:t>
            </w:r>
            <w:r>
              <w:rPr>
                <w:rFonts w:ascii="Calibri"/>
                <w:sz w:val="18"/>
                <w:szCs w:val="18"/>
              </w:rPr>
              <w:br/>
            </w:r>
            <w:r>
              <w:rPr>
                <w:rFonts w:ascii="Calibri"/>
                <w:sz w:val="18"/>
                <w:szCs w:val="18"/>
              </w:rPr>
              <w:t>细节路：彩色：</w:t>
            </w:r>
            <w:r>
              <w:rPr>
                <w:rFonts w:ascii="Calibri"/>
                <w:sz w:val="18"/>
                <w:szCs w:val="18"/>
              </w:rPr>
              <w:t>0.005 Lux</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t>镜头</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焦距</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固定焦距</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视场角</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全景路：</w:t>
            </w:r>
            <w:r>
              <w:rPr>
                <w:rFonts w:ascii="Calibri"/>
                <w:sz w:val="18"/>
                <w:szCs w:val="18"/>
              </w:rPr>
              <w:t>4 mm</w:t>
            </w:r>
            <w:r>
              <w:rPr>
                <w:rFonts w:ascii="Calibri"/>
                <w:sz w:val="18"/>
                <w:szCs w:val="18"/>
              </w:rPr>
              <w:t>，水平视场角：</w:t>
            </w:r>
            <w:r>
              <w:rPr>
                <w:rFonts w:ascii="Calibri"/>
                <w:sz w:val="18"/>
                <w:szCs w:val="18"/>
              </w:rPr>
              <w:t>73°</w:t>
            </w:r>
            <w:r>
              <w:rPr>
                <w:rFonts w:ascii="Calibri"/>
                <w:sz w:val="18"/>
                <w:szCs w:val="18"/>
              </w:rPr>
              <w:t>，垂直视场角：</w:t>
            </w:r>
            <w:r>
              <w:rPr>
                <w:rFonts w:ascii="Calibri"/>
                <w:sz w:val="18"/>
                <w:szCs w:val="18"/>
              </w:rPr>
              <w:t>39°</w:t>
            </w:r>
            <w:r>
              <w:rPr>
                <w:rFonts w:ascii="Calibri"/>
                <w:sz w:val="18"/>
                <w:szCs w:val="18"/>
              </w:rPr>
              <w:t>，对角视场角：</w:t>
            </w:r>
            <w:r>
              <w:rPr>
                <w:rFonts w:ascii="Calibri"/>
                <w:sz w:val="18"/>
                <w:szCs w:val="18"/>
              </w:rPr>
              <w:t>87°</w:t>
            </w:r>
            <w:r>
              <w:rPr>
                <w:rFonts w:ascii="Calibri"/>
                <w:sz w:val="18"/>
                <w:szCs w:val="18"/>
              </w:rPr>
              <w:br/>
            </w:r>
            <w:r>
              <w:rPr>
                <w:rFonts w:ascii="Calibri"/>
                <w:sz w:val="18"/>
                <w:szCs w:val="18"/>
              </w:rPr>
              <w:t>细节路：</w:t>
            </w:r>
            <w:r>
              <w:rPr>
                <w:rFonts w:ascii="Calibri"/>
                <w:sz w:val="18"/>
                <w:szCs w:val="18"/>
              </w:rPr>
              <w:t>4 mm</w:t>
            </w:r>
            <w:r>
              <w:rPr>
                <w:rFonts w:ascii="Calibri"/>
                <w:sz w:val="18"/>
                <w:szCs w:val="18"/>
              </w:rPr>
              <w:t>，水平视场角：</w:t>
            </w:r>
            <w:r>
              <w:rPr>
                <w:rFonts w:ascii="Calibri"/>
                <w:sz w:val="18"/>
                <w:szCs w:val="18"/>
              </w:rPr>
              <w:t>73°</w:t>
            </w:r>
            <w:r>
              <w:rPr>
                <w:rFonts w:ascii="Calibri"/>
                <w:sz w:val="18"/>
                <w:szCs w:val="18"/>
              </w:rPr>
              <w:t>，垂直视场角：</w:t>
            </w:r>
            <w:r>
              <w:rPr>
                <w:rFonts w:ascii="Calibri"/>
                <w:sz w:val="18"/>
                <w:szCs w:val="18"/>
              </w:rPr>
              <w:t>39°</w:t>
            </w:r>
            <w:r>
              <w:rPr>
                <w:rFonts w:ascii="Calibri"/>
                <w:sz w:val="18"/>
                <w:szCs w:val="18"/>
              </w:rPr>
              <w:t>，对角视场角：</w:t>
            </w:r>
            <w:r>
              <w:rPr>
                <w:rFonts w:ascii="Calibri"/>
                <w:sz w:val="18"/>
                <w:szCs w:val="18"/>
              </w:rPr>
              <w:t>87°</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最大光圈数</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全景路：</w:t>
            </w:r>
            <w:r>
              <w:rPr>
                <w:rFonts w:ascii="Calibri"/>
                <w:sz w:val="18"/>
                <w:szCs w:val="18"/>
              </w:rPr>
              <w:t>F2.0</w:t>
            </w:r>
            <w:r>
              <w:rPr>
                <w:rFonts w:ascii="Calibri"/>
                <w:sz w:val="18"/>
                <w:szCs w:val="18"/>
              </w:rPr>
              <w:br/>
            </w:r>
            <w:r>
              <w:rPr>
                <w:rFonts w:ascii="Calibri"/>
                <w:sz w:val="18"/>
                <w:szCs w:val="18"/>
              </w:rPr>
              <w:t>细节路：</w:t>
            </w:r>
            <w:r>
              <w:rPr>
                <w:rFonts w:ascii="Calibri"/>
                <w:sz w:val="18"/>
                <w:szCs w:val="18"/>
              </w:rPr>
              <w:t>F2.0</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t>补光</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补光灯类型</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支持红外光、白光双补光，同时支持智能补光</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补光灯距离</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白光最远可达</w:t>
            </w:r>
            <w:r>
              <w:rPr>
                <w:rFonts w:ascii="Calibri"/>
                <w:sz w:val="18"/>
                <w:szCs w:val="18"/>
              </w:rPr>
              <w:t>20 m</w:t>
            </w:r>
            <w:r>
              <w:rPr>
                <w:rFonts w:ascii="Calibri"/>
                <w:sz w:val="18"/>
                <w:szCs w:val="18"/>
              </w:rPr>
              <w:t>，红外光最远可达</w:t>
            </w:r>
            <w:r>
              <w:rPr>
                <w:rFonts w:ascii="Calibri"/>
                <w:sz w:val="18"/>
                <w:szCs w:val="18"/>
              </w:rPr>
              <w:t>20 m</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防补光过曝</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支持</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波长范围</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红外</w:t>
            </w:r>
            <w:r>
              <w:rPr>
                <w:rFonts w:ascii="Calibri"/>
                <w:sz w:val="18"/>
                <w:szCs w:val="18"/>
              </w:rPr>
              <w:t>850 nm</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t>云台</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预置点个数</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16</w:t>
            </w:r>
            <w:r>
              <w:rPr>
                <w:rFonts w:ascii="Calibri"/>
                <w:sz w:val="18"/>
                <w:szCs w:val="18"/>
              </w:rPr>
              <w:t>个</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水平范围</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全景路：手动调节</w:t>
            </w:r>
            <w:r>
              <w:rPr>
                <w:rFonts w:ascii="Calibri"/>
                <w:sz w:val="18"/>
                <w:szCs w:val="18"/>
              </w:rPr>
              <w:t>-120°~120°</w:t>
            </w:r>
            <w:r>
              <w:rPr>
                <w:rFonts w:ascii="Calibri"/>
                <w:sz w:val="18"/>
                <w:szCs w:val="18"/>
              </w:rPr>
              <w:br/>
            </w:r>
            <w:r>
              <w:rPr>
                <w:rFonts w:ascii="Calibri"/>
                <w:sz w:val="18"/>
                <w:szCs w:val="18"/>
              </w:rPr>
              <w:t>细节路：电动调节</w:t>
            </w:r>
            <w:r>
              <w:rPr>
                <w:rFonts w:ascii="Calibri"/>
                <w:sz w:val="18"/>
                <w:szCs w:val="18"/>
              </w:rPr>
              <w:t>-170°~170°</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垂直范围</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全景路：不支持</w:t>
            </w:r>
            <w:r>
              <w:rPr>
                <w:rFonts w:ascii="Calibri"/>
                <w:sz w:val="18"/>
                <w:szCs w:val="18"/>
              </w:rPr>
              <w:t xml:space="preserve"> </w:t>
            </w:r>
            <w:r>
              <w:rPr>
                <w:rFonts w:ascii="Calibri"/>
                <w:sz w:val="18"/>
                <w:szCs w:val="18"/>
              </w:rPr>
              <w:br/>
            </w:r>
            <w:r>
              <w:rPr>
                <w:rFonts w:ascii="Calibri"/>
                <w:sz w:val="18"/>
                <w:szCs w:val="18"/>
              </w:rPr>
              <w:t>细节路：电动调节</w:t>
            </w:r>
            <w:r>
              <w:rPr>
                <w:rFonts w:ascii="Calibri"/>
                <w:sz w:val="18"/>
                <w:szCs w:val="18"/>
              </w:rPr>
              <w:t>0°~80°</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水平速度</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细节路：</w:t>
            </w:r>
            <w:r>
              <w:rPr>
                <w:rFonts w:ascii="Calibri"/>
                <w:sz w:val="18"/>
                <w:szCs w:val="18"/>
              </w:rPr>
              <w:t>4~40°/s</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垂直速度</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细节路：</w:t>
            </w:r>
            <w:r>
              <w:rPr>
                <w:rFonts w:ascii="Calibri"/>
                <w:sz w:val="18"/>
                <w:szCs w:val="18"/>
              </w:rPr>
              <w:t>4~20°/s</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t>视频</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最大分辨率</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2560 × 1440</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主码流帧率分辨率</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通道</w:t>
            </w:r>
            <w:r>
              <w:rPr>
                <w:rFonts w:ascii="Calibri"/>
                <w:sz w:val="18"/>
                <w:szCs w:val="18"/>
              </w:rPr>
              <w:t>1</w:t>
            </w:r>
            <w:r>
              <w:rPr>
                <w:rFonts w:ascii="Calibri"/>
                <w:sz w:val="18"/>
                <w:szCs w:val="18"/>
              </w:rPr>
              <w:t>：</w:t>
            </w:r>
            <w:r>
              <w:rPr>
                <w:rFonts w:ascii="Calibri"/>
                <w:sz w:val="18"/>
                <w:szCs w:val="18"/>
              </w:rPr>
              <w:br/>
            </w:r>
            <w:r>
              <w:rPr>
                <w:rFonts w:ascii="Calibri"/>
                <w:sz w:val="18"/>
                <w:szCs w:val="18"/>
              </w:rPr>
              <w:t>50 Hz</w:t>
            </w:r>
            <w:r>
              <w:rPr>
                <w:rFonts w:ascii="Calibri"/>
                <w:sz w:val="18"/>
                <w:szCs w:val="18"/>
              </w:rPr>
              <w:t>：</w:t>
            </w:r>
            <w:r>
              <w:rPr>
                <w:rFonts w:ascii="Calibri"/>
                <w:sz w:val="18"/>
                <w:szCs w:val="18"/>
              </w:rPr>
              <w:t>12.5 fps</w:t>
            </w:r>
            <w:r>
              <w:rPr>
                <w:rFonts w:ascii="Calibri"/>
                <w:sz w:val="18"/>
                <w:szCs w:val="18"/>
              </w:rPr>
              <w:t>（</w:t>
            </w:r>
            <w:r>
              <w:rPr>
                <w:rFonts w:ascii="Calibri"/>
                <w:sz w:val="18"/>
                <w:szCs w:val="18"/>
              </w:rPr>
              <w:t>2560 × 1440</w:t>
            </w:r>
            <w:r>
              <w:rPr>
                <w:rFonts w:ascii="Calibri"/>
                <w:sz w:val="18"/>
                <w:szCs w:val="18"/>
              </w:rPr>
              <w:t>，</w:t>
            </w:r>
            <w:r>
              <w:rPr>
                <w:rFonts w:ascii="Calibri"/>
                <w:sz w:val="18"/>
                <w:szCs w:val="18"/>
              </w:rPr>
              <w:t>1920 × 1080</w:t>
            </w:r>
            <w:r>
              <w:rPr>
                <w:rFonts w:ascii="Calibri"/>
                <w:sz w:val="18"/>
                <w:szCs w:val="18"/>
              </w:rPr>
              <w:t>，</w:t>
            </w:r>
            <w:r>
              <w:rPr>
                <w:rFonts w:ascii="Calibri"/>
                <w:sz w:val="18"/>
                <w:szCs w:val="18"/>
              </w:rPr>
              <w:t>1280 × 720</w:t>
            </w:r>
            <w:r>
              <w:rPr>
                <w:rFonts w:ascii="Calibri"/>
                <w:sz w:val="18"/>
                <w:szCs w:val="18"/>
              </w:rPr>
              <w:t>）</w:t>
            </w:r>
            <w:r>
              <w:rPr>
                <w:rFonts w:ascii="Calibri"/>
                <w:sz w:val="18"/>
                <w:szCs w:val="18"/>
              </w:rPr>
              <w:br/>
            </w:r>
            <w:r>
              <w:rPr>
                <w:rFonts w:ascii="Calibri"/>
                <w:sz w:val="18"/>
                <w:szCs w:val="18"/>
              </w:rPr>
              <w:t>通道</w:t>
            </w:r>
            <w:r>
              <w:rPr>
                <w:rFonts w:ascii="Calibri"/>
                <w:sz w:val="18"/>
                <w:szCs w:val="18"/>
              </w:rPr>
              <w:t>2</w:t>
            </w:r>
            <w:r>
              <w:rPr>
                <w:rFonts w:ascii="Calibri"/>
                <w:sz w:val="18"/>
                <w:szCs w:val="18"/>
              </w:rPr>
              <w:t>：</w:t>
            </w:r>
            <w:r>
              <w:rPr>
                <w:rFonts w:ascii="Calibri"/>
                <w:sz w:val="18"/>
                <w:szCs w:val="18"/>
              </w:rPr>
              <w:br/>
              <w:t>50 Hz</w:t>
            </w:r>
            <w:r>
              <w:rPr>
                <w:rFonts w:ascii="Calibri"/>
                <w:sz w:val="18"/>
                <w:szCs w:val="18"/>
              </w:rPr>
              <w:t>：</w:t>
            </w:r>
            <w:r>
              <w:rPr>
                <w:rFonts w:ascii="Calibri"/>
                <w:sz w:val="18"/>
                <w:szCs w:val="18"/>
              </w:rPr>
              <w:t>12.5 fps</w:t>
            </w:r>
            <w:r>
              <w:rPr>
                <w:rFonts w:ascii="Calibri"/>
                <w:sz w:val="18"/>
                <w:szCs w:val="18"/>
              </w:rPr>
              <w:t>（</w:t>
            </w:r>
            <w:r>
              <w:rPr>
                <w:rFonts w:ascii="Calibri"/>
                <w:sz w:val="18"/>
                <w:szCs w:val="18"/>
              </w:rPr>
              <w:t>2560 × 1440</w:t>
            </w:r>
            <w:r>
              <w:rPr>
                <w:rFonts w:ascii="Calibri"/>
                <w:sz w:val="18"/>
                <w:szCs w:val="18"/>
              </w:rPr>
              <w:t>，</w:t>
            </w:r>
            <w:r>
              <w:rPr>
                <w:rFonts w:ascii="Calibri"/>
                <w:sz w:val="18"/>
                <w:szCs w:val="18"/>
              </w:rPr>
              <w:t>1920 × 1080</w:t>
            </w:r>
            <w:r>
              <w:rPr>
                <w:rFonts w:ascii="Calibri"/>
                <w:sz w:val="18"/>
                <w:szCs w:val="18"/>
              </w:rPr>
              <w:t>，</w:t>
            </w:r>
            <w:r>
              <w:rPr>
                <w:rFonts w:ascii="Calibri"/>
                <w:sz w:val="18"/>
                <w:szCs w:val="18"/>
              </w:rPr>
              <w:t>1280 × 720</w:t>
            </w:r>
            <w:r>
              <w:rPr>
                <w:rFonts w:ascii="Calibri"/>
                <w:sz w:val="18"/>
                <w:szCs w:val="18"/>
              </w:rPr>
              <w:t>）</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子码流帧率分辨率</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通道</w:t>
            </w:r>
            <w:r>
              <w:rPr>
                <w:rFonts w:ascii="Calibri"/>
                <w:sz w:val="18"/>
                <w:szCs w:val="18"/>
              </w:rPr>
              <w:t>1</w:t>
            </w:r>
            <w:r>
              <w:rPr>
                <w:rFonts w:ascii="Calibri"/>
                <w:sz w:val="18"/>
                <w:szCs w:val="18"/>
              </w:rPr>
              <w:t>：</w:t>
            </w:r>
            <w:r>
              <w:rPr>
                <w:rFonts w:ascii="Calibri"/>
                <w:sz w:val="18"/>
                <w:szCs w:val="18"/>
              </w:rPr>
              <w:br/>
              <w:t>50 Hz</w:t>
            </w:r>
            <w:r>
              <w:rPr>
                <w:rFonts w:ascii="Calibri"/>
                <w:sz w:val="18"/>
                <w:szCs w:val="18"/>
              </w:rPr>
              <w:t>：</w:t>
            </w:r>
            <w:r>
              <w:rPr>
                <w:rFonts w:ascii="Calibri"/>
                <w:sz w:val="18"/>
                <w:szCs w:val="18"/>
              </w:rPr>
              <w:t>12.5 fps</w:t>
            </w:r>
            <w:r>
              <w:rPr>
                <w:rFonts w:ascii="Calibri"/>
                <w:sz w:val="18"/>
                <w:szCs w:val="18"/>
              </w:rPr>
              <w:t>（</w:t>
            </w:r>
            <w:r>
              <w:rPr>
                <w:rFonts w:ascii="Calibri"/>
                <w:sz w:val="18"/>
                <w:szCs w:val="18"/>
              </w:rPr>
              <w:t>768 × 432</w:t>
            </w:r>
            <w:r>
              <w:rPr>
                <w:rFonts w:ascii="Calibri"/>
                <w:sz w:val="18"/>
                <w:szCs w:val="18"/>
              </w:rPr>
              <w:t>）</w:t>
            </w:r>
            <w:r>
              <w:rPr>
                <w:rFonts w:ascii="Calibri"/>
                <w:sz w:val="18"/>
                <w:szCs w:val="18"/>
              </w:rPr>
              <w:br/>
            </w:r>
            <w:r>
              <w:rPr>
                <w:rFonts w:ascii="Calibri"/>
                <w:sz w:val="18"/>
                <w:szCs w:val="18"/>
              </w:rPr>
              <w:t>通道</w:t>
            </w:r>
            <w:r>
              <w:rPr>
                <w:rFonts w:ascii="Calibri"/>
                <w:sz w:val="18"/>
                <w:szCs w:val="18"/>
              </w:rPr>
              <w:t>2</w:t>
            </w:r>
            <w:r>
              <w:rPr>
                <w:rFonts w:ascii="Calibri"/>
                <w:sz w:val="18"/>
                <w:szCs w:val="18"/>
              </w:rPr>
              <w:t>：</w:t>
            </w:r>
            <w:r>
              <w:rPr>
                <w:rFonts w:ascii="Calibri"/>
                <w:sz w:val="18"/>
                <w:szCs w:val="18"/>
              </w:rPr>
              <w:br/>
              <w:t>50 Hz</w:t>
            </w:r>
            <w:r>
              <w:rPr>
                <w:rFonts w:ascii="Calibri"/>
                <w:sz w:val="18"/>
                <w:szCs w:val="18"/>
              </w:rPr>
              <w:t>：</w:t>
            </w:r>
            <w:r>
              <w:rPr>
                <w:rFonts w:ascii="Calibri"/>
                <w:sz w:val="18"/>
                <w:szCs w:val="18"/>
              </w:rPr>
              <w:t>12.5 fps</w:t>
            </w:r>
            <w:r>
              <w:rPr>
                <w:rFonts w:ascii="Calibri"/>
                <w:sz w:val="18"/>
                <w:szCs w:val="18"/>
              </w:rPr>
              <w:t>（</w:t>
            </w:r>
            <w:r>
              <w:rPr>
                <w:rFonts w:ascii="Calibri"/>
                <w:sz w:val="18"/>
                <w:szCs w:val="18"/>
              </w:rPr>
              <w:t>768 × 432</w:t>
            </w:r>
            <w:r>
              <w:rPr>
                <w:rFonts w:ascii="Calibri"/>
                <w:sz w:val="18"/>
                <w:szCs w:val="18"/>
              </w:rPr>
              <w:t>）</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视频压缩标准</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主码流：</w:t>
            </w:r>
            <w:r>
              <w:rPr>
                <w:rFonts w:ascii="Calibri"/>
                <w:sz w:val="18"/>
                <w:szCs w:val="18"/>
              </w:rPr>
              <w:t>H.265</w:t>
            </w:r>
            <w:r>
              <w:rPr>
                <w:rFonts w:ascii="Calibri"/>
                <w:sz w:val="18"/>
                <w:szCs w:val="18"/>
              </w:rPr>
              <w:br/>
            </w:r>
            <w:r>
              <w:rPr>
                <w:rFonts w:ascii="Calibri"/>
                <w:sz w:val="18"/>
                <w:szCs w:val="18"/>
              </w:rPr>
              <w:t>子码流：</w:t>
            </w:r>
            <w:r>
              <w:rPr>
                <w:rFonts w:ascii="Calibri"/>
                <w:sz w:val="18"/>
                <w:szCs w:val="18"/>
              </w:rPr>
              <w:t>H.265</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视频压缩码率</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32 Kbps~4 Mbps</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H.265</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Main Profile</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t>音频</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音频压缩标准</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G.711/AAC-LC</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音频压缩码率</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64 Kbps</w:t>
            </w:r>
            <w:r>
              <w:rPr>
                <w:rFonts w:ascii="Calibri"/>
                <w:sz w:val="18"/>
                <w:szCs w:val="18"/>
              </w:rPr>
              <w:t>（</w:t>
            </w:r>
            <w:r>
              <w:rPr>
                <w:rFonts w:ascii="Calibri"/>
                <w:sz w:val="18"/>
                <w:szCs w:val="18"/>
              </w:rPr>
              <w:t>G.711</w:t>
            </w:r>
            <w:r>
              <w:rPr>
                <w:rFonts w:ascii="Calibri"/>
                <w:sz w:val="18"/>
                <w:szCs w:val="18"/>
              </w:rPr>
              <w:t>）</w:t>
            </w:r>
            <w:r>
              <w:rPr>
                <w:rFonts w:ascii="Calibri"/>
                <w:sz w:val="18"/>
                <w:szCs w:val="18"/>
              </w:rPr>
              <w:t>/16~64 Kbps</w:t>
            </w:r>
            <w:r>
              <w:rPr>
                <w:rFonts w:ascii="Calibri"/>
                <w:sz w:val="18"/>
                <w:szCs w:val="18"/>
              </w:rPr>
              <w:t>（</w:t>
            </w:r>
            <w:r>
              <w:rPr>
                <w:rFonts w:ascii="Calibri"/>
                <w:sz w:val="18"/>
                <w:szCs w:val="18"/>
              </w:rPr>
              <w:t>AAC-LC</w:t>
            </w:r>
            <w:r>
              <w:rPr>
                <w:rFonts w:ascii="Calibri"/>
                <w:sz w:val="18"/>
                <w:szCs w:val="18"/>
              </w:rPr>
              <w:t>）</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音频采样率</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16 kHz</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环境噪声过滤</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单</w:t>
            </w:r>
            <w:r>
              <w:rPr>
                <w:rFonts w:ascii="Calibri"/>
                <w:sz w:val="18"/>
                <w:szCs w:val="18"/>
              </w:rPr>
              <w:t>mic</w:t>
            </w:r>
            <w:r>
              <w:rPr>
                <w:rFonts w:ascii="Calibri"/>
                <w:sz w:val="18"/>
                <w:szCs w:val="18"/>
              </w:rPr>
              <w:t>降噪</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lastRenderedPageBreak/>
              <w:t>网络</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支持协议</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TCP/IP</w:t>
            </w:r>
            <w:r>
              <w:rPr>
                <w:rFonts w:ascii="Calibri"/>
                <w:sz w:val="18"/>
                <w:szCs w:val="18"/>
              </w:rPr>
              <w:t>，</w:t>
            </w:r>
            <w:r>
              <w:rPr>
                <w:rFonts w:ascii="Calibri"/>
                <w:sz w:val="18"/>
                <w:szCs w:val="18"/>
              </w:rPr>
              <w:t>HTTP</w:t>
            </w:r>
            <w:r>
              <w:rPr>
                <w:rFonts w:ascii="Calibri"/>
                <w:sz w:val="18"/>
                <w:szCs w:val="18"/>
              </w:rPr>
              <w:t>，</w:t>
            </w:r>
            <w:r>
              <w:rPr>
                <w:rFonts w:ascii="Calibri"/>
                <w:sz w:val="18"/>
                <w:szCs w:val="18"/>
              </w:rPr>
              <w:t>HTTPS</w:t>
            </w:r>
            <w:r>
              <w:rPr>
                <w:rFonts w:ascii="Calibri"/>
                <w:sz w:val="18"/>
                <w:szCs w:val="18"/>
              </w:rPr>
              <w:t>，</w:t>
            </w:r>
            <w:r>
              <w:rPr>
                <w:rFonts w:ascii="Calibri"/>
                <w:sz w:val="18"/>
                <w:szCs w:val="18"/>
              </w:rPr>
              <w:t>FTP</w:t>
            </w:r>
            <w:r>
              <w:rPr>
                <w:rFonts w:ascii="Calibri"/>
                <w:sz w:val="18"/>
                <w:szCs w:val="18"/>
              </w:rPr>
              <w:t>，</w:t>
            </w:r>
            <w:r>
              <w:rPr>
                <w:rFonts w:ascii="Calibri"/>
                <w:sz w:val="18"/>
                <w:szCs w:val="18"/>
              </w:rPr>
              <w:t>DHCP</w:t>
            </w:r>
            <w:r>
              <w:rPr>
                <w:rFonts w:ascii="Calibri"/>
                <w:sz w:val="18"/>
                <w:szCs w:val="18"/>
              </w:rPr>
              <w:t>，</w:t>
            </w:r>
            <w:r>
              <w:rPr>
                <w:rFonts w:ascii="Calibri"/>
                <w:sz w:val="18"/>
                <w:szCs w:val="18"/>
              </w:rPr>
              <w:t>UDP</w:t>
            </w:r>
            <w:r>
              <w:rPr>
                <w:rFonts w:ascii="Calibri"/>
                <w:sz w:val="18"/>
                <w:szCs w:val="18"/>
              </w:rPr>
              <w:t>，</w:t>
            </w:r>
            <w:r>
              <w:rPr>
                <w:rFonts w:ascii="Calibri"/>
                <w:sz w:val="18"/>
                <w:szCs w:val="18"/>
              </w:rPr>
              <w:t>DNS</w:t>
            </w:r>
            <w:r>
              <w:rPr>
                <w:rFonts w:ascii="Calibri"/>
                <w:sz w:val="18"/>
                <w:szCs w:val="18"/>
              </w:rPr>
              <w:t>，</w:t>
            </w:r>
            <w:r>
              <w:rPr>
                <w:rFonts w:ascii="Calibri"/>
                <w:sz w:val="18"/>
                <w:szCs w:val="18"/>
              </w:rPr>
              <w:t>RTP</w:t>
            </w:r>
            <w:r>
              <w:rPr>
                <w:rFonts w:ascii="Calibri"/>
                <w:sz w:val="18"/>
                <w:szCs w:val="18"/>
              </w:rPr>
              <w:t>，</w:t>
            </w:r>
            <w:r>
              <w:rPr>
                <w:rFonts w:ascii="Calibri"/>
                <w:sz w:val="18"/>
                <w:szCs w:val="18"/>
              </w:rPr>
              <w:t>RTSP</w:t>
            </w:r>
            <w:r>
              <w:rPr>
                <w:rFonts w:ascii="Calibri"/>
                <w:sz w:val="18"/>
                <w:szCs w:val="18"/>
              </w:rPr>
              <w:t>，</w:t>
            </w:r>
            <w:r>
              <w:rPr>
                <w:rFonts w:ascii="Calibri"/>
                <w:sz w:val="18"/>
                <w:szCs w:val="18"/>
              </w:rPr>
              <w:t>RTCP</w:t>
            </w:r>
            <w:r>
              <w:rPr>
                <w:rFonts w:ascii="Calibri"/>
                <w:sz w:val="18"/>
                <w:szCs w:val="18"/>
              </w:rPr>
              <w:t>，</w:t>
            </w:r>
            <w:r>
              <w:rPr>
                <w:rFonts w:ascii="Calibri"/>
                <w:sz w:val="18"/>
                <w:szCs w:val="18"/>
              </w:rPr>
              <w:t>NTP</w:t>
            </w:r>
            <w:r>
              <w:rPr>
                <w:rFonts w:ascii="Calibri"/>
                <w:sz w:val="18"/>
                <w:szCs w:val="18"/>
              </w:rPr>
              <w:t>，</w:t>
            </w:r>
            <w:r>
              <w:rPr>
                <w:rFonts w:ascii="Calibri"/>
                <w:sz w:val="18"/>
                <w:szCs w:val="18"/>
              </w:rPr>
              <w:t>UPnP</w:t>
            </w:r>
            <w:r>
              <w:rPr>
                <w:rFonts w:ascii="Calibri"/>
                <w:sz w:val="18"/>
                <w:szCs w:val="18"/>
              </w:rPr>
              <w:t>，</w:t>
            </w:r>
            <w:r>
              <w:rPr>
                <w:rFonts w:ascii="Calibri"/>
                <w:sz w:val="18"/>
                <w:szCs w:val="18"/>
              </w:rPr>
              <w:t>IGMP</w:t>
            </w:r>
            <w:r>
              <w:rPr>
                <w:rFonts w:ascii="Calibri"/>
                <w:sz w:val="18"/>
                <w:szCs w:val="18"/>
              </w:rPr>
              <w:t>，</w:t>
            </w:r>
            <w:r>
              <w:rPr>
                <w:rFonts w:ascii="Calibri"/>
                <w:sz w:val="18"/>
                <w:szCs w:val="18"/>
              </w:rPr>
              <w:t>ICMP</w:t>
            </w:r>
            <w:r>
              <w:rPr>
                <w:rFonts w:ascii="Calibri"/>
                <w:sz w:val="18"/>
                <w:szCs w:val="18"/>
              </w:rPr>
              <w:t>，</w:t>
            </w:r>
            <w:r>
              <w:rPr>
                <w:rFonts w:ascii="Calibri"/>
                <w:sz w:val="18"/>
                <w:szCs w:val="18"/>
              </w:rPr>
              <w:t>QoS</w:t>
            </w:r>
            <w:r>
              <w:rPr>
                <w:rFonts w:ascii="Calibri"/>
                <w:sz w:val="18"/>
                <w:szCs w:val="18"/>
              </w:rPr>
              <w:t>，</w:t>
            </w:r>
            <w:r>
              <w:rPr>
                <w:rFonts w:ascii="Calibri"/>
                <w:sz w:val="18"/>
                <w:szCs w:val="18"/>
              </w:rPr>
              <w:t>IPv4</w:t>
            </w:r>
            <w:r>
              <w:rPr>
                <w:rFonts w:ascii="Calibri"/>
                <w:sz w:val="18"/>
                <w:szCs w:val="18"/>
              </w:rPr>
              <w:t>，</w:t>
            </w:r>
            <w:r>
              <w:rPr>
                <w:rFonts w:ascii="Calibri"/>
                <w:sz w:val="18"/>
                <w:szCs w:val="18"/>
              </w:rPr>
              <w:t>IPv6</w:t>
            </w:r>
            <w:r>
              <w:rPr>
                <w:rFonts w:ascii="Calibri"/>
                <w:sz w:val="18"/>
                <w:szCs w:val="18"/>
              </w:rPr>
              <w:t>，</w:t>
            </w:r>
            <w:r>
              <w:rPr>
                <w:rFonts w:ascii="Calibri"/>
                <w:sz w:val="18"/>
                <w:szCs w:val="18"/>
              </w:rPr>
              <w:t>SSL/TLS</w:t>
            </w:r>
            <w:r>
              <w:rPr>
                <w:rFonts w:ascii="Calibri"/>
                <w:sz w:val="18"/>
                <w:szCs w:val="18"/>
              </w:rPr>
              <w:t>，</w:t>
            </w:r>
            <w:r>
              <w:rPr>
                <w:rFonts w:ascii="Calibri"/>
                <w:sz w:val="18"/>
                <w:szCs w:val="18"/>
              </w:rPr>
              <w:t>PPPoE</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接口协议</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萤石</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t>移动通信参数</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无线制式</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LTE-TDD/LTE-FDD</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无线频段</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LTE-TDD</w:t>
            </w:r>
            <w:r>
              <w:rPr>
                <w:rFonts w:ascii="Calibri"/>
                <w:sz w:val="18"/>
                <w:szCs w:val="18"/>
              </w:rPr>
              <w:t>：</w:t>
            </w:r>
            <w:r>
              <w:rPr>
                <w:rFonts w:ascii="Calibri"/>
                <w:sz w:val="18"/>
                <w:szCs w:val="18"/>
              </w:rPr>
              <w:t>Band 40</w:t>
            </w:r>
            <w:r>
              <w:rPr>
                <w:rFonts w:ascii="Calibri"/>
                <w:sz w:val="18"/>
                <w:szCs w:val="18"/>
              </w:rPr>
              <w:br/>
              <w:t>LTE-FDD</w:t>
            </w:r>
            <w:r>
              <w:rPr>
                <w:rFonts w:ascii="Calibri"/>
                <w:sz w:val="18"/>
                <w:szCs w:val="18"/>
              </w:rPr>
              <w:t>：</w:t>
            </w:r>
            <w:r>
              <w:rPr>
                <w:rFonts w:ascii="Calibri"/>
                <w:sz w:val="18"/>
                <w:szCs w:val="18"/>
              </w:rPr>
              <w:t>Band 1/3/5/8</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SIM</w:t>
            </w:r>
            <w:r>
              <w:rPr>
                <w:rFonts w:hAnsi="微软雅黑" w:cs="Times New Roman"/>
                <w:sz w:val="18"/>
                <w:szCs w:val="18"/>
              </w:rPr>
              <w:t>卡</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内置电信、联通卡</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t>图像</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图像增强</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背光补偿，强光抑制，</w:t>
            </w:r>
            <w:r>
              <w:rPr>
                <w:rFonts w:ascii="Calibri"/>
                <w:sz w:val="18"/>
                <w:szCs w:val="18"/>
              </w:rPr>
              <w:t>3D</w:t>
            </w:r>
            <w:r>
              <w:rPr>
                <w:rFonts w:ascii="Calibri"/>
                <w:sz w:val="18"/>
                <w:szCs w:val="18"/>
              </w:rPr>
              <w:t>数字降噪</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宽动态</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数字宽动态</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图像设置</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亮度，白平衡，饱和度，对比度，锐度，</w:t>
            </w:r>
            <w:r>
              <w:rPr>
                <w:rFonts w:ascii="Calibri"/>
                <w:sz w:val="18"/>
                <w:szCs w:val="18"/>
              </w:rPr>
              <w:t>AGC</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t>接口</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音频</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1</w:t>
            </w:r>
            <w:r>
              <w:rPr>
                <w:rFonts w:ascii="Calibri"/>
                <w:sz w:val="18"/>
                <w:szCs w:val="18"/>
              </w:rPr>
              <w:t>个内置麦克风，</w:t>
            </w:r>
            <w:r>
              <w:rPr>
                <w:rFonts w:ascii="Calibri"/>
                <w:sz w:val="18"/>
                <w:szCs w:val="18"/>
              </w:rPr>
              <w:t>1</w:t>
            </w:r>
            <w:r>
              <w:rPr>
                <w:rFonts w:ascii="Calibri"/>
                <w:sz w:val="18"/>
                <w:szCs w:val="18"/>
              </w:rPr>
              <w:t>个内置扬声器</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网络接口</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1</w:t>
            </w:r>
            <w:r>
              <w:rPr>
                <w:rFonts w:ascii="Calibri"/>
                <w:sz w:val="18"/>
                <w:szCs w:val="18"/>
              </w:rPr>
              <w:t>个</w:t>
            </w:r>
            <w:r>
              <w:rPr>
                <w:rFonts w:ascii="Calibri"/>
                <w:sz w:val="18"/>
                <w:szCs w:val="18"/>
              </w:rPr>
              <w:t xml:space="preserve">RJ45 10 M/100 M </w:t>
            </w:r>
            <w:r>
              <w:rPr>
                <w:rFonts w:ascii="Calibri"/>
                <w:sz w:val="18"/>
                <w:szCs w:val="18"/>
              </w:rPr>
              <w:t>自适应以太网口</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SD</w:t>
            </w:r>
            <w:r>
              <w:rPr>
                <w:rFonts w:hAnsi="微软雅黑" w:cs="Times New Roman"/>
                <w:sz w:val="18"/>
                <w:szCs w:val="18"/>
              </w:rPr>
              <w:t>卡扩展</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内置</w:t>
            </w:r>
            <w:r>
              <w:rPr>
                <w:rFonts w:ascii="Calibri"/>
                <w:sz w:val="18"/>
                <w:szCs w:val="18"/>
              </w:rPr>
              <w:t xml:space="preserve">MicroSD/MicroSDHC/MicroSDXC </w:t>
            </w:r>
            <w:r>
              <w:rPr>
                <w:rFonts w:ascii="Calibri"/>
                <w:sz w:val="18"/>
                <w:szCs w:val="18"/>
              </w:rPr>
              <w:t>插槽，最大支持</w:t>
            </w:r>
            <w:r>
              <w:rPr>
                <w:rFonts w:ascii="Calibri"/>
                <w:sz w:val="18"/>
                <w:szCs w:val="18"/>
              </w:rPr>
              <w:t>512 GB</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t>事件</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普通事件</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移动侦测（支持人形，车型检测），异常</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报警联动</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上传中心，声音报警</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t>联动跟随</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Smart</w:t>
            </w:r>
            <w:r>
              <w:rPr>
                <w:rFonts w:hAnsi="微软雅黑" w:cs="Times New Roman"/>
                <w:sz w:val="18"/>
                <w:szCs w:val="18"/>
              </w:rPr>
              <w:t>跟随</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人形跟踪</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t>一般规范</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工作温湿度</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-30 ℃~50 ℃</w:t>
            </w:r>
            <w:r>
              <w:rPr>
                <w:rFonts w:ascii="Calibri"/>
                <w:sz w:val="18"/>
                <w:szCs w:val="18"/>
              </w:rPr>
              <w:t>，湿度小于</w:t>
            </w:r>
            <w:r>
              <w:rPr>
                <w:rFonts w:ascii="Calibri"/>
                <w:sz w:val="18"/>
                <w:szCs w:val="18"/>
              </w:rPr>
              <w:t>95%</w:t>
            </w:r>
            <w:r>
              <w:rPr>
                <w:rFonts w:ascii="Calibri"/>
                <w:sz w:val="18"/>
                <w:szCs w:val="18"/>
              </w:rPr>
              <w:t>（无凝结）</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存储湿温度</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-30 ℃~50 ℃</w:t>
            </w:r>
            <w:r>
              <w:rPr>
                <w:rFonts w:ascii="Calibri"/>
                <w:sz w:val="18"/>
                <w:szCs w:val="18"/>
              </w:rPr>
              <w:t>，湿度小于</w:t>
            </w:r>
            <w:r>
              <w:rPr>
                <w:rFonts w:ascii="Calibri"/>
                <w:sz w:val="18"/>
                <w:szCs w:val="18"/>
              </w:rPr>
              <w:t>95%</w:t>
            </w:r>
            <w:r>
              <w:rPr>
                <w:rFonts w:ascii="Calibri"/>
                <w:sz w:val="18"/>
                <w:szCs w:val="18"/>
              </w:rPr>
              <w:t>（无凝结）</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使用环境说明</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1</w:t>
            </w:r>
            <w:r>
              <w:rPr>
                <w:rFonts w:ascii="Calibri"/>
                <w:sz w:val="18"/>
                <w:szCs w:val="18"/>
              </w:rPr>
              <w:t>、请勿将设备使用在振动或冲击环境下，如车载、动车、船舶、港口塔吊、大型采矿机械上等；</w:t>
            </w:r>
            <w:r>
              <w:rPr>
                <w:rFonts w:ascii="Calibri"/>
                <w:sz w:val="18"/>
                <w:szCs w:val="18"/>
              </w:rPr>
              <w:br/>
              <w:t>2</w:t>
            </w:r>
            <w:r>
              <w:rPr>
                <w:rFonts w:ascii="Calibri"/>
                <w:sz w:val="18"/>
                <w:szCs w:val="18"/>
              </w:rPr>
              <w:t>、请勿将设备使用在强腐蚀、强酸、高盐碱地区，如海上岛屿、海上平台、海上船舶、化工、熏蒸、海边（</w:t>
            </w:r>
            <w:r>
              <w:rPr>
                <w:rFonts w:ascii="Calibri"/>
                <w:sz w:val="18"/>
                <w:szCs w:val="18"/>
              </w:rPr>
              <w:t>5</w:t>
            </w:r>
            <w:r>
              <w:rPr>
                <w:rFonts w:ascii="Calibri"/>
                <w:sz w:val="18"/>
                <w:szCs w:val="18"/>
              </w:rPr>
              <w:t>公里以内）等特殊腐蚀环境；</w:t>
            </w:r>
            <w:r>
              <w:rPr>
                <w:rFonts w:ascii="Calibri"/>
                <w:sz w:val="18"/>
                <w:szCs w:val="18"/>
              </w:rPr>
              <w:br/>
            </w:r>
            <w:r>
              <w:rPr>
                <w:rFonts w:ascii="Calibri"/>
                <w:sz w:val="18"/>
                <w:szCs w:val="18"/>
              </w:rPr>
              <w:t>3</w:t>
            </w:r>
            <w:r>
              <w:rPr>
                <w:rFonts w:ascii="Calibri"/>
                <w:sz w:val="18"/>
                <w:szCs w:val="18"/>
              </w:rPr>
              <w:t>、请勿将设备应用在强电磁干扰环境，如广播塔天线主发射方向、变电站合闸区、电网输电线近区、轨道受电弓、雷达、医用核磁共振、</w:t>
            </w:r>
            <w:r>
              <w:rPr>
                <w:rFonts w:ascii="Calibri"/>
                <w:sz w:val="18"/>
                <w:szCs w:val="18"/>
              </w:rPr>
              <w:t>4G/5G/FM</w:t>
            </w:r>
            <w:r>
              <w:rPr>
                <w:rFonts w:ascii="Calibri"/>
                <w:sz w:val="18"/>
                <w:szCs w:val="18"/>
              </w:rPr>
              <w:t>基站天线附近等强电磁干扰高频辐射环境；</w:t>
            </w:r>
            <w:r>
              <w:rPr>
                <w:rFonts w:ascii="Calibri"/>
                <w:sz w:val="18"/>
                <w:szCs w:val="18"/>
              </w:rPr>
              <w:br/>
              <w:t>4</w:t>
            </w:r>
            <w:r>
              <w:rPr>
                <w:rFonts w:ascii="Calibri"/>
                <w:sz w:val="18"/>
                <w:szCs w:val="18"/>
              </w:rPr>
              <w:t>、请勿将设备使用在极热、极冷、多尘或者长时间高湿度等环境下，参考工作温湿度要求；</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通用功能</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密码保护，视频遮盖，水印技术</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电源</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Ø5.5 mm</w:t>
            </w:r>
            <w:r>
              <w:rPr>
                <w:rFonts w:ascii="Calibri"/>
                <w:sz w:val="18"/>
                <w:szCs w:val="18"/>
              </w:rPr>
              <w:t>圆口，</w:t>
            </w:r>
            <w:r>
              <w:rPr>
                <w:rFonts w:ascii="Calibri"/>
                <w:sz w:val="18"/>
                <w:szCs w:val="18"/>
              </w:rPr>
              <w:t>DC</w:t>
            </w:r>
            <w:r>
              <w:rPr>
                <w:rFonts w:ascii="Calibri"/>
                <w:sz w:val="18"/>
                <w:szCs w:val="18"/>
              </w:rPr>
              <w:t>：</w:t>
            </w:r>
            <w:r>
              <w:rPr>
                <w:rFonts w:ascii="Calibri"/>
                <w:sz w:val="18"/>
                <w:szCs w:val="18"/>
              </w:rPr>
              <w:t>12 V ± 25%</w:t>
            </w:r>
            <w:r>
              <w:rPr>
                <w:rFonts w:ascii="Calibri"/>
                <w:sz w:val="18"/>
                <w:szCs w:val="18"/>
              </w:rPr>
              <w:t>，</w:t>
            </w:r>
            <w:r>
              <w:rPr>
                <w:rFonts w:ascii="Calibri"/>
                <w:sz w:val="18"/>
                <w:szCs w:val="18"/>
              </w:rPr>
              <w:t>1.25 A</w:t>
            </w:r>
            <w:r>
              <w:rPr>
                <w:rFonts w:ascii="Calibri"/>
                <w:sz w:val="18"/>
                <w:szCs w:val="18"/>
              </w:rPr>
              <w:t>，最大功耗：</w:t>
            </w:r>
            <w:r>
              <w:rPr>
                <w:rFonts w:ascii="Calibri"/>
                <w:sz w:val="18"/>
                <w:szCs w:val="18"/>
              </w:rPr>
              <w:t>15 W</w:t>
            </w:r>
            <w:r>
              <w:rPr>
                <w:rFonts w:ascii="Calibri"/>
                <w:sz w:val="18"/>
                <w:szCs w:val="18"/>
              </w:rPr>
              <w:t>，支持防反接保护</w:t>
            </w:r>
            <w:r>
              <w:rPr>
                <w:rFonts w:ascii="Calibri"/>
                <w:sz w:val="18"/>
                <w:szCs w:val="18"/>
              </w:rPr>
              <w:br/>
              <w:t>*</w:t>
            </w:r>
            <w:r>
              <w:rPr>
                <w:rFonts w:ascii="Calibri"/>
                <w:sz w:val="18"/>
                <w:szCs w:val="18"/>
              </w:rPr>
              <w:t>需自行配备</w:t>
            </w:r>
            <w:r>
              <w:rPr>
                <w:rFonts w:ascii="Calibri"/>
                <w:sz w:val="18"/>
                <w:szCs w:val="18"/>
              </w:rPr>
              <w:t>DC12 V</w:t>
            </w:r>
            <w:r>
              <w:rPr>
                <w:rFonts w:ascii="Calibri"/>
                <w:sz w:val="18"/>
                <w:szCs w:val="18"/>
              </w:rPr>
              <w:t>，</w:t>
            </w:r>
            <w:r>
              <w:rPr>
                <w:rFonts w:ascii="Calibri"/>
                <w:sz w:val="18"/>
                <w:szCs w:val="18"/>
              </w:rPr>
              <w:t>Ø5.5 mm</w:t>
            </w:r>
            <w:r>
              <w:rPr>
                <w:rFonts w:ascii="Calibri"/>
                <w:sz w:val="18"/>
                <w:szCs w:val="18"/>
              </w:rPr>
              <w:t>圆口电源适配器</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恢复出厂设置</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支持</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尺寸</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产品尺寸：</w:t>
            </w:r>
            <w:r>
              <w:rPr>
                <w:rFonts w:ascii="Calibri"/>
                <w:sz w:val="18"/>
                <w:szCs w:val="18"/>
              </w:rPr>
              <w:t>212</w:t>
            </w:r>
            <w:r>
              <w:rPr>
                <w:rFonts w:ascii="Calibri"/>
                <w:sz w:val="18"/>
                <w:szCs w:val="18"/>
              </w:rPr>
              <w:t>.7 mm × 106.2 mm × 133.5 mm</w:t>
            </w:r>
            <w:r>
              <w:rPr>
                <w:rFonts w:ascii="Calibri"/>
                <w:sz w:val="18"/>
                <w:szCs w:val="18"/>
              </w:rPr>
              <w:br/>
            </w:r>
            <w:r>
              <w:rPr>
                <w:rFonts w:ascii="Calibri"/>
                <w:sz w:val="18"/>
                <w:szCs w:val="18"/>
              </w:rPr>
              <w:t>包装尺寸：</w:t>
            </w:r>
            <w:r>
              <w:rPr>
                <w:rFonts w:ascii="Calibri"/>
                <w:sz w:val="18"/>
                <w:szCs w:val="18"/>
              </w:rPr>
              <w:t>277 mm × 140 mm × 207 mm</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重量</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设备重量：</w:t>
            </w:r>
            <w:r>
              <w:rPr>
                <w:rFonts w:ascii="Calibri"/>
                <w:sz w:val="18"/>
                <w:szCs w:val="18"/>
              </w:rPr>
              <w:t>650 g</w:t>
            </w:r>
            <w:r>
              <w:rPr>
                <w:rFonts w:ascii="Calibri"/>
                <w:sz w:val="18"/>
                <w:szCs w:val="18"/>
              </w:rPr>
              <w:br/>
            </w:r>
            <w:r>
              <w:rPr>
                <w:rFonts w:ascii="Calibri"/>
                <w:sz w:val="18"/>
                <w:szCs w:val="18"/>
              </w:rPr>
              <w:t>带包装重量：</w:t>
            </w:r>
            <w:r>
              <w:rPr>
                <w:rFonts w:ascii="Calibri"/>
                <w:sz w:val="18"/>
                <w:szCs w:val="18"/>
              </w:rPr>
              <w:t>910 g</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t>认证</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防护</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IP65</w:t>
            </w:r>
            <w:r>
              <w:rPr>
                <w:rFonts w:ascii="Calibri"/>
                <w:sz w:val="18"/>
                <w:szCs w:val="18"/>
              </w:rPr>
              <w:t>，防大暴雨</w:t>
            </w:r>
          </w:p>
        </w:tc>
      </w:tr>
      <w:tr w:rsidR="00430DD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430DD9" w:rsidRDefault="00875A0A">
            <w:pPr>
              <w:keepNext/>
              <w:rPr>
                <w:rFonts w:ascii="Calibri"/>
                <w:b/>
              </w:rPr>
            </w:pPr>
            <w:r>
              <w:rPr>
                <w:rFonts w:hAnsi="微软雅黑" w:cs="Times New Roman"/>
                <w:b/>
                <w:sz w:val="18"/>
                <w:szCs w:val="18"/>
              </w:rPr>
              <w:t>协议</w:t>
            </w:r>
          </w:p>
        </w:tc>
      </w:tr>
      <w:tr w:rsidR="00430DD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ascii="Calibri"/>
              </w:rPr>
            </w:pPr>
            <w:r>
              <w:rPr>
                <w:rFonts w:hAnsi="微软雅黑" w:cs="Times New Roman"/>
                <w:sz w:val="18"/>
                <w:szCs w:val="18"/>
              </w:rPr>
              <w:t>客户端</w:t>
            </w:r>
          </w:p>
        </w:tc>
        <w:tc>
          <w:tcPr>
            <w:tcW w:w="7290" w:type="dxa"/>
            <w:tcBorders>
              <w:top w:val="single" w:sz="4" w:space="0" w:color="D9D9D9"/>
              <w:left w:val="single" w:sz="4" w:space="0" w:color="D9D9D9"/>
              <w:bottom w:val="single" w:sz="4" w:space="0" w:color="D9D9D9"/>
              <w:right w:val="single" w:sz="4" w:space="0" w:color="D9D9D9"/>
            </w:tcBorders>
            <w:vAlign w:val="center"/>
          </w:tcPr>
          <w:p w:rsidR="00430DD9" w:rsidRDefault="00875A0A">
            <w:pPr>
              <w:textAlignment w:val="center"/>
              <w:rPr>
                <w:rFonts w:hAnsi="微软雅黑" w:cs="Times New Roman"/>
                <w:sz w:val="18"/>
                <w:szCs w:val="18"/>
              </w:rPr>
            </w:pPr>
            <w:r>
              <w:rPr>
                <w:rFonts w:ascii="Calibri"/>
                <w:sz w:val="18"/>
                <w:szCs w:val="18"/>
              </w:rPr>
              <w:t>海康互联</w:t>
            </w:r>
          </w:p>
        </w:tc>
      </w:tr>
    </w:tbl>
    <w:p w:rsidR="00157258" w:rsidRPr="00157258" w:rsidRDefault="00157258" w:rsidP="00157258">
      <w:pPr>
        <w:spacing w:line="360" w:lineRule="auto"/>
        <w:contextualSpacing/>
        <w:textAlignment w:val="center"/>
        <w:rPr>
          <w:rFonts w:ascii="Calibri" w:eastAsia="宋体" w:cs="Times New Roman"/>
          <w:b/>
          <w:sz w:val="28"/>
          <w:szCs w:val="24"/>
        </w:rPr>
      </w:pPr>
    </w:p>
    <w:tbl>
      <w:tblPr>
        <w:tblW w:w="0" w:type="auto"/>
        <w:jc w:val="center"/>
        <w:tblLook w:val="04A0" w:firstRow="1" w:lastRow="0" w:firstColumn="1" w:lastColumn="0" w:noHBand="0" w:noVBand="1"/>
      </w:tblPr>
      <w:tblGrid>
        <w:gridCol w:w="10420"/>
      </w:tblGrid>
      <w:tr w:rsidR="00461479" w:rsidRPr="00461479" w:rsidTr="000C4854">
        <w:trPr>
          <w:jc w:val="center"/>
        </w:trPr>
        <w:tc>
          <w:tcPr>
            <w:tcW w:w="10420" w:type="dxa"/>
            <w:shd w:val="clear" w:color="auto" w:fill="auto"/>
            <w:vAlign w:val="center"/>
          </w:tcPr>
          <w:p w:rsidR="00461479" w:rsidRPr="00461479" w:rsidRDefault="00461479" w:rsidP="00E055B8">
            <w:pPr>
              <w:numPr>
                <w:ilvl w:val="0"/>
                <w:numId w:val="27"/>
              </w:numPr>
              <w:contextualSpacing/>
              <w:textAlignment w:val="center"/>
              <w:rPr>
                <w:rFonts w:ascii="黑体" w:eastAsia="黑体" w:hAnsi="黑体" w:cs="Times New Roman"/>
                <w:b/>
                <w:sz w:val="28"/>
                <w:szCs w:val="24"/>
              </w:rPr>
            </w:pPr>
            <w:r w:rsidRPr="00157258">
              <w:rPr>
                <w:rFonts w:ascii="黑体" w:eastAsia="黑体" w:hAnsi="黑体" w:cs="Times New Roman" w:hint="eastAsia"/>
                <w:b/>
                <w:sz w:val="28"/>
                <w:szCs w:val="24"/>
              </w:rPr>
              <w:t>外形尺寸</w:t>
            </w:r>
          </w:p>
        </w:tc>
      </w:tr>
      <w:tr w:rsidR="00FD1C64" w:rsidRPr="00703C77" w:rsidTr="00D40BC1">
        <w:trPr>
          <w:jc w:val="center"/>
        </w:trPr>
        <w:tc>
          <w:tcPr>
            <w:tcW w:w="10420" w:type="dxa"/>
            <w:shd w:val="clear" w:color="auto" w:fill="auto"/>
            <w:vAlign w:val="center"/>
          </w:tcPr>
          <w:p w:rsidR="00FD1C64" w:rsidRDefault="00430DD9" w:rsidP="00D512CE">
            <w:pPr>
              <w:jc w:val="center"/>
              <w:rPr>
                <w:rFonts w:hAnsi="微软雅黑"/>
              </w:rPr>
            </w:pPr>
            <w:r>
              <w:rPr>
                <w:noProof/>
              </w:rPr>
              <w:pict>
                <v:shape id="图片 23" o:spid="_x0000_i1030" type="#_x0000_t75" style="width:426.75pt;height:426.75pt;visibility:visible" o:bordertopcolor="#d9d9d9" o:borderleftcolor="#d9d9d9" o:borderbottomcolor="#d9d9d9" o:borderrightcolor="#d9d9d9">
                  <v:imagedata r:id="rId14" o:title=""/>
                </v:shape>
              </w:pict>
            </w:r>
          </w:p>
        </w:tc>
      </w:tr>
    </w:tbl>
    <w:p w:rsidR="00430DD9" w:rsidRDefault="00430DD9"/>
    <w:p w:rsidR="00921D1C" w:rsidRPr="00A9269B" w:rsidRDefault="00875A0A">
      <w:pPr>
        <w:spacing w:line="300" w:lineRule="auto"/>
        <w:textAlignment w:val="center"/>
        <w:rPr>
          <w:rFonts w:ascii="Calibri" w:eastAsia="宋体" w:cs="Times New Roman"/>
          <w:szCs w:val="24"/>
        </w:rPr>
        <w:sectPr w:rsidR="00921D1C" w:rsidRPr="00A9269B">
          <w:headerReference w:type="default" r:id="rId15"/>
          <w:pgSz w:w="11908" w:h="16842"/>
          <w:pgMar w:top="1599" w:right="851" w:bottom="680" w:left="851" w:header="0" w:footer="680" w:gutter="0"/>
          <w:cols w:space="720"/>
          <w:noEndnote/>
        </w:sectPr>
      </w:pPr>
      <w:bookmarkStart w:id="5" w:name="d23e8a1310"/>
      <w:bookmarkEnd w:id="5"/>
    </w:p>
    <w:p w:rsidR="00C931C2" w:rsidRPr="00A9269B" w:rsidRDefault="00430DD9">
      <w:pPr>
        <w:rPr>
          <w:rFonts w:ascii="宋体" w:eastAsia="宋体" w:cs="Times New Roman"/>
          <w:sz w:val="24"/>
          <w:szCs w:val="24"/>
        </w:rPr>
      </w:pPr>
      <w:r w:rsidRPr="00430DD9">
        <w:rPr>
          <w:rFonts w:ascii="宋体" w:eastAsia="宋体" w:cs="Times New Roman"/>
          <w:sz w:val="24"/>
          <w:szCs w:val="24"/>
        </w:rPr>
        <w:pict>
          <v:shape id="_x0000_i1031" type="#_x0000_t75" style="width:509.25pt;height:722.25pt">
            <v:imagedata r:id="rId16" o:title="202512-40c22327beda4e458f82125fb067704e"/>
          </v:shape>
        </w:pict>
      </w:r>
    </w:p>
    <w:sectPr w:rsidR="00C931C2" w:rsidRPr="00A9269B" w:rsidSect="00F65D32">
      <w:headerReference w:type="default" r:id="rId17"/>
      <w:footerReference w:type="default" r:id="rId18"/>
      <w:pgSz w:w="11908" w:h="16842"/>
      <w:pgMar w:top="1599" w:right="851" w:bottom="680" w:left="851" w:header="0" w:footer="20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677" w:rsidRDefault="00B00677">
      <w:r>
        <w:separator/>
      </w:r>
    </w:p>
  </w:endnote>
  <w:endnote w:type="continuationSeparator" w:id="0">
    <w:p w:rsidR="00B00677" w:rsidRDefault="00B00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Pr="00A9269B" w:rsidRDefault="00875A0A">
    <w:pPr>
      <w:ind w:right="-600"/>
      <w:jc w:val="right"/>
      <w:textAlignment w:val="center"/>
      <w:rPr>
        <w:rFonts w:ascii="Calibri" w:eastAsia="宋体" w:cs="Times New Roman"/>
        <w:b/>
        <w:sz w:val="18"/>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677" w:rsidRDefault="00B00677">
      <w:r>
        <w:separator/>
      </w:r>
    </w:p>
  </w:footnote>
  <w:footnote w:type="continuationSeparator" w:id="0">
    <w:p w:rsidR="00B00677" w:rsidRDefault="00B006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430DD9">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2052" type="#_x0000_t75" style="position:absolute;margin-left:-42.55pt;margin-top:0;width:595.4pt;height:8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430DD9">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2051" type="#_x0000_t75" style="position:absolute;margin-left:-42.55pt;margin-top:0;width:595.4pt;height:84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875A0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E9"/>
    <w:multiLevelType w:val="hybridMultilevel"/>
    <w:tmpl w:val="42C9226E"/>
    <w:lvl w:ilvl="0" w:tplc="DA7F6BC9">
      <w:start w:val="1"/>
      <w:numFmt w:val="bullet"/>
      <w:lvlText w:val="●"/>
      <w:lvlJc w:val="left"/>
      <w:pPr>
        <w:ind w:left="420" w:hanging="420"/>
      </w:pPr>
      <w:rPr>
        <w:rFonts w:ascii="Calibri" w:hAnsi="Calibri" w:cs="Calibri" w:hint="default"/>
        <w:spacing w:val="0"/>
      </w:rPr>
    </w:lvl>
    <w:lvl w:ilvl="1" w:tplc="F4194EBB">
      <w:start w:val="1"/>
      <w:numFmt w:val="bullet"/>
      <w:lvlText w:val="○"/>
      <w:lvlJc w:val="left"/>
      <w:pPr>
        <w:ind w:left="840" w:hanging="420"/>
      </w:pPr>
      <w:rPr>
        <w:rFonts w:ascii="Calibri" w:hAnsi="Calibri" w:cs="Calibri" w:hint="default"/>
      </w:rPr>
    </w:lvl>
    <w:lvl w:ilvl="2" w:tplc="98D392BA">
      <w:start w:val="1"/>
      <w:numFmt w:val="bullet"/>
      <w:lvlText w:val="›"/>
      <w:lvlJc w:val="left"/>
      <w:pPr>
        <w:ind w:left="1260" w:hanging="420"/>
      </w:pPr>
      <w:rPr>
        <w:rFonts w:ascii="Calibri" w:hAnsi="Calibri" w:cs="Calibri"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3EA"/>
    <w:multiLevelType w:val="hybridMultilevel"/>
    <w:tmpl w:val="83E5A76E"/>
    <w:lvl w:ilvl="0" w:tplc="AA0754FF">
      <w:start w:val="1"/>
      <w:numFmt w:val="bullet"/>
      <w:lvlText w:val="–"/>
      <w:lvlJc w:val="left"/>
      <w:pPr>
        <w:ind w:left="420" w:hanging="420"/>
      </w:pPr>
      <w:rPr>
        <w:rFonts w:ascii="Calibri" w:hAnsi="Calibri" w:cs="Calibri" w:hint="default"/>
        <w:spacing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D67E93"/>
    <w:multiLevelType w:val="hybridMultilevel"/>
    <w:tmpl w:val="B140889A"/>
    <w:lvl w:ilvl="0" w:tplc="AE9AF4B6">
      <w:start w:val="1"/>
      <w:numFmt w:val="bullet"/>
      <w:lvlText w:val=""/>
      <w:lvlJc w:val="center"/>
      <w:pPr>
        <w:ind w:left="284" w:hanging="284"/>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853066C"/>
    <w:multiLevelType w:val="hybridMultilevel"/>
    <w:tmpl w:val="3C1688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8794DE3"/>
    <w:multiLevelType w:val="hybridMultilevel"/>
    <w:tmpl w:val="90884B20"/>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DFD5159"/>
    <w:multiLevelType w:val="hybridMultilevel"/>
    <w:tmpl w:val="0CB00488"/>
    <w:lvl w:ilvl="0" w:tplc="C66E0214">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0E2D7441"/>
    <w:multiLevelType w:val="hybridMultilevel"/>
    <w:tmpl w:val="8C46E44C"/>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168D5196"/>
    <w:multiLevelType w:val="hybridMultilevel"/>
    <w:tmpl w:val="FA08A4B8"/>
    <w:lvl w:ilvl="0" w:tplc="96E8C8B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F217864"/>
    <w:multiLevelType w:val="hybridMultilevel"/>
    <w:tmpl w:val="F0ACACFC"/>
    <w:lvl w:ilvl="0" w:tplc="26584046">
      <w:start w:val="1"/>
      <w:numFmt w:val="bullet"/>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86904BB"/>
    <w:multiLevelType w:val="hybridMultilevel"/>
    <w:tmpl w:val="33B03E0A"/>
    <w:lvl w:ilvl="0" w:tplc="DA28BC7C">
      <w:start w:val="1"/>
      <w:numFmt w:val="bullet"/>
      <w:suff w:val="space"/>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8B73179"/>
    <w:multiLevelType w:val="hybridMultilevel"/>
    <w:tmpl w:val="0D34D58E"/>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C114B4F"/>
    <w:multiLevelType w:val="hybridMultilevel"/>
    <w:tmpl w:val="AC7CAFB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C614C6A"/>
    <w:multiLevelType w:val="hybridMultilevel"/>
    <w:tmpl w:val="801E8498"/>
    <w:lvl w:ilvl="0" w:tplc="A3C8970C">
      <w:start w:val="1"/>
      <w:numFmt w:val="bullet"/>
      <w:lvlText w:val=""/>
      <w:lvlJc w:val="left"/>
      <w:pPr>
        <w:ind w:left="1125" w:hanging="420"/>
      </w:pPr>
      <w:rPr>
        <w:rFonts w:ascii="Wingdings" w:hAnsi="Wingdings" w:hint="default"/>
        <w:spacing w:val="-20"/>
        <w:sz w:val="10"/>
        <w:szCs w:val="15"/>
      </w:rPr>
    </w:lvl>
    <w:lvl w:ilvl="1" w:tplc="04090003" w:tentative="1">
      <w:start w:val="1"/>
      <w:numFmt w:val="bullet"/>
      <w:lvlText w:val=""/>
      <w:lvlJc w:val="left"/>
      <w:pPr>
        <w:ind w:left="1545" w:hanging="420"/>
      </w:pPr>
      <w:rPr>
        <w:rFonts w:ascii="Wingdings" w:hAnsi="Wingdings" w:hint="default"/>
      </w:rPr>
    </w:lvl>
    <w:lvl w:ilvl="2" w:tplc="04090005"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3" w:tentative="1">
      <w:start w:val="1"/>
      <w:numFmt w:val="bullet"/>
      <w:lvlText w:val=""/>
      <w:lvlJc w:val="left"/>
      <w:pPr>
        <w:ind w:left="2805" w:hanging="420"/>
      </w:pPr>
      <w:rPr>
        <w:rFonts w:ascii="Wingdings" w:hAnsi="Wingdings" w:hint="default"/>
      </w:rPr>
    </w:lvl>
    <w:lvl w:ilvl="5" w:tplc="04090005"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3" w:tentative="1">
      <w:start w:val="1"/>
      <w:numFmt w:val="bullet"/>
      <w:lvlText w:val=""/>
      <w:lvlJc w:val="left"/>
      <w:pPr>
        <w:ind w:left="4065" w:hanging="420"/>
      </w:pPr>
      <w:rPr>
        <w:rFonts w:ascii="Wingdings" w:hAnsi="Wingdings" w:hint="default"/>
      </w:rPr>
    </w:lvl>
    <w:lvl w:ilvl="8" w:tplc="04090005" w:tentative="1">
      <w:start w:val="1"/>
      <w:numFmt w:val="bullet"/>
      <w:lvlText w:val=""/>
      <w:lvlJc w:val="left"/>
      <w:pPr>
        <w:ind w:left="4485" w:hanging="420"/>
      </w:pPr>
      <w:rPr>
        <w:rFonts w:ascii="Wingdings" w:hAnsi="Wingdings" w:hint="default"/>
      </w:rPr>
    </w:lvl>
  </w:abstractNum>
  <w:abstractNum w:abstractNumId="13" w15:restartNumberingAfterBreak="0">
    <w:nsid w:val="2D8F7E5E"/>
    <w:multiLevelType w:val="hybridMultilevel"/>
    <w:tmpl w:val="4EB01D6C"/>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301F5CCB"/>
    <w:multiLevelType w:val="hybridMultilevel"/>
    <w:tmpl w:val="5D4A45E0"/>
    <w:lvl w:ilvl="0" w:tplc="33F0F3C4">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3403060B"/>
    <w:multiLevelType w:val="hybridMultilevel"/>
    <w:tmpl w:val="E4201B3A"/>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38CD5102"/>
    <w:multiLevelType w:val="hybridMultilevel"/>
    <w:tmpl w:val="AE72CD16"/>
    <w:lvl w:ilvl="0" w:tplc="77D460C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3A8E159B"/>
    <w:multiLevelType w:val="hybridMultilevel"/>
    <w:tmpl w:val="90429FA2"/>
    <w:lvl w:ilvl="0" w:tplc="B622EC66">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B4A3AE8"/>
    <w:multiLevelType w:val="hybridMultilevel"/>
    <w:tmpl w:val="7974CCCE"/>
    <w:lvl w:ilvl="0" w:tplc="6D6C2436">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3DE35D39"/>
    <w:multiLevelType w:val="hybridMultilevel"/>
    <w:tmpl w:val="5B809C12"/>
    <w:lvl w:ilvl="0" w:tplc="33743BDA">
      <w:start w:val="1"/>
      <w:numFmt w:val="bullet"/>
      <w:suff w:val="space"/>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3E3D6260"/>
    <w:multiLevelType w:val="hybridMultilevel"/>
    <w:tmpl w:val="976CB38C"/>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422B1EB5"/>
    <w:multiLevelType w:val="hybridMultilevel"/>
    <w:tmpl w:val="F4CAA720"/>
    <w:lvl w:ilvl="0" w:tplc="9070B41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43031053"/>
    <w:multiLevelType w:val="hybridMultilevel"/>
    <w:tmpl w:val="F14A68EA"/>
    <w:lvl w:ilvl="0" w:tplc="6804C0E0">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46CD6C9D"/>
    <w:multiLevelType w:val="hybridMultilevel"/>
    <w:tmpl w:val="48EE54AA"/>
    <w:lvl w:ilvl="0" w:tplc="C306686C">
      <w:start w:val="1"/>
      <w:numFmt w:val="bullet"/>
      <w:lvlText w:val=""/>
      <w:lvlJc w:val="center"/>
      <w:pPr>
        <w:ind w:left="170" w:hanging="170"/>
      </w:pPr>
      <w:rPr>
        <w:rFonts w:ascii="Wingdings" w:hAnsi="Wingdings" w:hint="default"/>
        <w:spacing w:val="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49A754CF"/>
    <w:multiLevelType w:val="hybridMultilevel"/>
    <w:tmpl w:val="B34C18E4"/>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55E61276"/>
    <w:multiLevelType w:val="hybridMultilevel"/>
    <w:tmpl w:val="14EE587A"/>
    <w:lvl w:ilvl="0" w:tplc="96A26B18">
      <w:start w:val="1"/>
      <w:numFmt w:val="bullet"/>
      <w:lvlText w:val=""/>
      <w:lvlJc w:val="center"/>
      <w:pPr>
        <w:ind w:left="113" w:hanging="113"/>
      </w:pPr>
      <w:rPr>
        <w:rFonts w:ascii="Wingdings" w:hAnsi="Wingdings" w:hint="default"/>
        <w:spacing w:val="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581970FF"/>
    <w:multiLevelType w:val="hybridMultilevel"/>
    <w:tmpl w:val="58A04D22"/>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5F190293"/>
    <w:multiLevelType w:val="hybridMultilevel"/>
    <w:tmpl w:val="EF74BF4A"/>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5F93558B"/>
    <w:multiLevelType w:val="hybridMultilevel"/>
    <w:tmpl w:val="15E2E5B4"/>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643342E3"/>
    <w:multiLevelType w:val="hybridMultilevel"/>
    <w:tmpl w:val="93B888D2"/>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6516398F"/>
    <w:multiLevelType w:val="hybridMultilevel"/>
    <w:tmpl w:val="B7223B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A296483"/>
    <w:multiLevelType w:val="hybridMultilevel"/>
    <w:tmpl w:val="5FEAF02E"/>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6FB2595F"/>
    <w:multiLevelType w:val="hybridMultilevel"/>
    <w:tmpl w:val="B0D68862"/>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703F6110"/>
    <w:multiLevelType w:val="hybridMultilevel"/>
    <w:tmpl w:val="DB806312"/>
    <w:lvl w:ilvl="0" w:tplc="2BA48B5C">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15:restartNumberingAfterBreak="0">
    <w:nsid w:val="71187921"/>
    <w:multiLevelType w:val="hybridMultilevel"/>
    <w:tmpl w:val="8C2E3B2A"/>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744253BB"/>
    <w:multiLevelType w:val="hybridMultilevel"/>
    <w:tmpl w:val="D54C4EA2"/>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15:restartNumberingAfterBreak="0">
    <w:nsid w:val="786A5CC8"/>
    <w:multiLevelType w:val="hybridMultilevel"/>
    <w:tmpl w:val="4FAE47D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16"/>
  </w:num>
  <w:num w:numId="4">
    <w:abstractNumId w:val="14"/>
  </w:num>
  <w:num w:numId="5">
    <w:abstractNumId w:val="7"/>
  </w:num>
  <w:num w:numId="6">
    <w:abstractNumId w:val="18"/>
  </w:num>
  <w:num w:numId="7">
    <w:abstractNumId w:val="22"/>
  </w:num>
  <w:num w:numId="8">
    <w:abstractNumId w:val="17"/>
  </w:num>
  <w:num w:numId="9">
    <w:abstractNumId w:val="21"/>
  </w:num>
  <w:num w:numId="10">
    <w:abstractNumId w:val="33"/>
  </w:num>
  <w:num w:numId="11">
    <w:abstractNumId w:val="5"/>
  </w:num>
  <w:num w:numId="12">
    <w:abstractNumId w:val="24"/>
  </w:num>
  <w:num w:numId="13">
    <w:abstractNumId w:val="20"/>
  </w:num>
  <w:num w:numId="14">
    <w:abstractNumId w:val="6"/>
  </w:num>
  <w:num w:numId="15">
    <w:abstractNumId w:val="32"/>
  </w:num>
  <w:num w:numId="16">
    <w:abstractNumId w:val="27"/>
  </w:num>
  <w:num w:numId="17">
    <w:abstractNumId w:val="10"/>
  </w:num>
  <w:num w:numId="18">
    <w:abstractNumId w:val="13"/>
  </w:num>
  <w:num w:numId="19">
    <w:abstractNumId w:val="35"/>
  </w:num>
  <w:num w:numId="20">
    <w:abstractNumId w:val="30"/>
  </w:num>
  <w:num w:numId="21">
    <w:abstractNumId w:val="3"/>
  </w:num>
  <w:num w:numId="22">
    <w:abstractNumId w:val="36"/>
  </w:num>
  <w:num w:numId="23">
    <w:abstractNumId w:val="4"/>
  </w:num>
  <w:num w:numId="24">
    <w:abstractNumId w:val="11"/>
  </w:num>
  <w:num w:numId="25">
    <w:abstractNumId w:val="15"/>
  </w:num>
  <w:num w:numId="26">
    <w:abstractNumId w:val="2"/>
  </w:num>
  <w:num w:numId="27">
    <w:abstractNumId w:val="25"/>
  </w:num>
  <w:num w:numId="28">
    <w:abstractNumId w:val="26"/>
  </w:num>
  <w:num w:numId="29">
    <w:abstractNumId w:val="12"/>
  </w:num>
  <w:num w:numId="30">
    <w:abstractNumId w:val="34"/>
  </w:num>
  <w:num w:numId="31">
    <w:abstractNumId w:val="31"/>
  </w:num>
  <w:num w:numId="32">
    <w:abstractNumId w:val="19"/>
  </w:num>
  <w:num w:numId="33">
    <w:abstractNumId w:val="28"/>
  </w:num>
  <w:num w:numId="34">
    <w:abstractNumId w:val="29"/>
  </w:num>
  <w:num w:numId="35">
    <w:abstractNumId w:val="8"/>
  </w:num>
  <w:num w:numId="36">
    <w:abstractNumId w:val="9"/>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embedSystemFonts/>
  <w:bordersDoNotSurroundHeader/>
  <w:bordersDoNotSurroundFooter/>
  <w:activeWritingStyle w:appName="MSWord" w:lang="en-US" w:vendorID="64" w:dllVersion="131078" w:nlCheck="1" w:checkStyle="0"/>
  <w:activeWritingStyle w:appName="MSWord" w:lang="zh-CN" w:vendorID="64" w:dllVersion="131077" w:nlCheck="1" w:checkStyle="1"/>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3" style="mso-position-horizontal-relative:page;mso-position-vertical-relative:page" o:allowincell="f" o:allowoverlap="f" fill="f" fillcolor="white" stroke="f">
      <v:fill color="white" on="f"/>
      <v:stroke on="f"/>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525C"/>
    <w:rsid w:val="0001759A"/>
    <w:rsid w:val="00026ED9"/>
    <w:rsid w:val="00034954"/>
    <w:rsid w:val="0006033C"/>
    <w:rsid w:val="00065B4F"/>
    <w:rsid w:val="00091D31"/>
    <w:rsid w:val="000A17D5"/>
    <w:rsid w:val="000B6C1D"/>
    <w:rsid w:val="000B6E72"/>
    <w:rsid w:val="000C4854"/>
    <w:rsid w:val="000D3393"/>
    <w:rsid w:val="000F0443"/>
    <w:rsid w:val="000F094F"/>
    <w:rsid w:val="001478CB"/>
    <w:rsid w:val="00157258"/>
    <w:rsid w:val="00162AD0"/>
    <w:rsid w:val="001F0547"/>
    <w:rsid w:val="002447A7"/>
    <w:rsid w:val="002569F4"/>
    <w:rsid w:val="00293CB5"/>
    <w:rsid w:val="002C0737"/>
    <w:rsid w:val="002D072F"/>
    <w:rsid w:val="00302834"/>
    <w:rsid w:val="0031634E"/>
    <w:rsid w:val="00342297"/>
    <w:rsid w:val="003526E0"/>
    <w:rsid w:val="0037525C"/>
    <w:rsid w:val="003936CD"/>
    <w:rsid w:val="003952A2"/>
    <w:rsid w:val="003B6ADA"/>
    <w:rsid w:val="003D2243"/>
    <w:rsid w:val="003D360F"/>
    <w:rsid w:val="003D5D0F"/>
    <w:rsid w:val="003F7C8B"/>
    <w:rsid w:val="00415889"/>
    <w:rsid w:val="00417C4E"/>
    <w:rsid w:val="00430DD9"/>
    <w:rsid w:val="00431693"/>
    <w:rsid w:val="00440B14"/>
    <w:rsid w:val="004526BF"/>
    <w:rsid w:val="00461479"/>
    <w:rsid w:val="00472AEA"/>
    <w:rsid w:val="00476221"/>
    <w:rsid w:val="00482C97"/>
    <w:rsid w:val="004A4186"/>
    <w:rsid w:val="004A43DB"/>
    <w:rsid w:val="004C2D2B"/>
    <w:rsid w:val="004C7079"/>
    <w:rsid w:val="004D6CD0"/>
    <w:rsid w:val="004F7838"/>
    <w:rsid w:val="0050164C"/>
    <w:rsid w:val="00514C86"/>
    <w:rsid w:val="0051565D"/>
    <w:rsid w:val="00530561"/>
    <w:rsid w:val="005703AE"/>
    <w:rsid w:val="0057645F"/>
    <w:rsid w:val="00592A25"/>
    <w:rsid w:val="005A5672"/>
    <w:rsid w:val="005B37A9"/>
    <w:rsid w:val="005C5BCB"/>
    <w:rsid w:val="005D75D2"/>
    <w:rsid w:val="005E0396"/>
    <w:rsid w:val="00623581"/>
    <w:rsid w:val="0062394F"/>
    <w:rsid w:val="00643340"/>
    <w:rsid w:val="00646CF5"/>
    <w:rsid w:val="006556B6"/>
    <w:rsid w:val="006663A6"/>
    <w:rsid w:val="00672362"/>
    <w:rsid w:val="0068401D"/>
    <w:rsid w:val="006D2E98"/>
    <w:rsid w:val="006E2666"/>
    <w:rsid w:val="006E58D7"/>
    <w:rsid w:val="00713626"/>
    <w:rsid w:val="00716D1E"/>
    <w:rsid w:val="007756B7"/>
    <w:rsid w:val="007857EE"/>
    <w:rsid w:val="0079303F"/>
    <w:rsid w:val="007B6967"/>
    <w:rsid w:val="007D013A"/>
    <w:rsid w:val="007D07FF"/>
    <w:rsid w:val="0080075D"/>
    <w:rsid w:val="008171CB"/>
    <w:rsid w:val="00824FDA"/>
    <w:rsid w:val="00850409"/>
    <w:rsid w:val="0086719F"/>
    <w:rsid w:val="00871C73"/>
    <w:rsid w:val="00875A0A"/>
    <w:rsid w:val="00875A68"/>
    <w:rsid w:val="008A28C5"/>
    <w:rsid w:val="008E5B40"/>
    <w:rsid w:val="008E7446"/>
    <w:rsid w:val="008E7F37"/>
    <w:rsid w:val="008F08DA"/>
    <w:rsid w:val="00905ADC"/>
    <w:rsid w:val="00953F7A"/>
    <w:rsid w:val="00970FB4"/>
    <w:rsid w:val="00973A4C"/>
    <w:rsid w:val="0099584E"/>
    <w:rsid w:val="009B7808"/>
    <w:rsid w:val="009D24A7"/>
    <w:rsid w:val="009D2F7C"/>
    <w:rsid w:val="009D3B51"/>
    <w:rsid w:val="009E289C"/>
    <w:rsid w:val="00A06385"/>
    <w:rsid w:val="00A06E4F"/>
    <w:rsid w:val="00A1334F"/>
    <w:rsid w:val="00A512E7"/>
    <w:rsid w:val="00A77105"/>
    <w:rsid w:val="00AE7B08"/>
    <w:rsid w:val="00B00677"/>
    <w:rsid w:val="00B13A8D"/>
    <w:rsid w:val="00B16A4B"/>
    <w:rsid w:val="00B16CFB"/>
    <w:rsid w:val="00B36B52"/>
    <w:rsid w:val="00B420D4"/>
    <w:rsid w:val="00B5478F"/>
    <w:rsid w:val="00B7157B"/>
    <w:rsid w:val="00B8328B"/>
    <w:rsid w:val="00B84B93"/>
    <w:rsid w:val="00BA16E5"/>
    <w:rsid w:val="00BA2ED7"/>
    <w:rsid w:val="00BE3979"/>
    <w:rsid w:val="00BF631C"/>
    <w:rsid w:val="00BF78BB"/>
    <w:rsid w:val="00C1597D"/>
    <w:rsid w:val="00C55DCA"/>
    <w:rsid w:val="00C712AA"/>
    <w:rsid w:val="00C90784"/>
    <w:rsid w:val="00CD7622"/>
    <w:rsid w:val="00D244A5"/>
    <w:rsid w:val="00D50029"/>
    <w:rsid w:val="00D512CE"/>
    <w:rsid w:val="00D62FD7"/>
    <w:rsid w:val="00D731F6"/>
    <w:rsid w:val="00D8776A"/>
    <w:rsid w:val="00D90AEB"/>
    <w:rsid w:val="00DA1A25"/>
    <w:rsid w:val="00DC4CFB"/>
    <w:rsid w:val="00DE1CD7"/>
    <w:rsid w:val="00DF08DA"/>
    <w:rsid w:val="00E66AE6"/>
    <w:rsid w:val="00E75FC1"/>
    <w:rsid w:val="00E7712E"/>
    <w:rsid w:val="00E77DF6"/>
    <w:rsid w:val="00E84DE8"/>
    <w:rsid w:val="00E91423"/>
    <w:rsid w:val="00E92172"/>
    <w:rsid w:val="00EA3480"/>
    <w:rsid w:val="00EB2F7A"/>
    <w:rsid w:val="00EB40BC"/>
    <w:rsid w:val="00EC1CAE"/>
    <w:rsid w:val="00EC4940"/>
    <w:rsid w:val="00F11466"/>
    <w:rsid w:val="00F13D70"/>
    <w:rsid w:val="00F27810"/>
    <w:rsid w:val="00F42142"/>
    <w:rsid w:val="00F51DA7"/>
    <w:rsid w:val="00F53B95"/>
    <w:rsid w:val="00F6053C"/>
    <w:rsid w:val="00F63FFB"/>
    <w:rsid w:val="00F75679"/>
    <w:rsid w:val="00F777B4"/>
    <w:rsid w:val="00F85896"/>
    <w:rsid w:val="00F93552"/>
    <w:rsid w:val="00FD1C64"/>
    <w:rsid w:val="00FE358D"/>
    <w:rsid w:val="00FE6B0E"/>
    <w:rsid w:val="00FE7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style="mso-position-horizontal-relative:page;mso-position-vertical-relative:page" o:allowincell="f" o:allowoverlap="f" fill="f" fillcolor="white" stroke="f">
      <v:fill color="white" on="f"/>
      <v:stroke on="f"/>
    </o:shapedefaults>
    <o:shapelayout v:ext="edit">
      <o:idmap v:ext="edit" data="1"/>
    </o:shapelayout>
  </w:shapeDefaults>
  <w:decimalSymbol w:val="."/>
  <w:listSeparator w:val=","/>
  <w15:docId w15:val="{1165926A-71BD-4298-8DD3-D7BD76362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065B4F"/>
    <w:pPr>
      <w:widowControl w:val="0"/>
      <w:autoSpaceDE w:val="0"/>
      <w:autoSpaceDN w:val="0"/>
      <w:adjustRightInd w:val="0"/>
    </w:pPr>
    <w:rPr>
      <w:rFonts w:ascii="微软雅黑" w:eastAsia="微软雅黑" w:cs="微软雅黑"/>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
    <w:name w:val="para"/>
    <w:rsid w:val="00430DD9"/>
    <w:pPr>
      <w:widowControl w:val="0"/>
      <w:autoSpaceDE w:val="0"/>
      <w:autoSpaceDN w:val="0"/>
      <w:adjustRightInd w:val="0"/>
    </w:pPr>
    <w:rPr>
      <w:rFonts w:ascii="宋体" w:eastAsia="宋体"/>
      <w:sz w:val="24"/>
      <w:szCs w:val="24"/>
    </w:rPr>
  </w:style>
  <w:style w:type="paragraph" w:customStyle="1" w:styleId="topictitle">
    <w:name w:val="topictitle"/>
    <w:rsid w:val="00430DD9"/>
    <w:pPr>
      <w:widowControl w:val="0"/>
      <w:autoSpaceDE w:val="0"/>
      <w:autoSpaceDN w:val="0"/>
      <w:adjustRightInd w:val="0"/>
    </w:pPr>
    <w:rPr>
      <w:rFonts w:ascii="宋体" w:eastAsia="宋体"/>
      <w:sz w:val="24"/>
      <w:szCs w:val="24"/>
    </w:rPr>
  </w:style>
  <w:style w:type="paragraph" w:customStyle="1" w:styleId="sectiontitle">
    <w:name w:val="sectiontitle"/>
    <w:rsid w:val="00430DD9"/>
    <w:pPr>
      <w:widowControl w:val="0"/>
      <w:autoSpaceDE w:val="0"/>
      <w:autoSpaceDN w:val="0"/>
      <w:adjustRightInd w:val="0"/>
    </w:pPr>
    <w:rPr>
      <w:rFonts w:ascii="宋体" w:eastAsia="宋体"/>
      <w:sz w:val="24"/>
      <w:szCs w:val="24"/>
    </w:rPr>
  </w:style>
  <w:style w:type="paragraph" w:customStyle="1" w:styleId="title1">
    <w:name w:val="title 1"/>
    <w:rsid w:val="00430DD9"/>
    <w:pPr>
      <w:widowControl w:val="0"/>
      <w:autoSpaceDE w:val="0"/>
      <w:autoSpaceDN w:val="0"/>
      <w:adjustRightInd w:val="0"/>
    </w:pPr>
    <w:rPr>
      <w:rFonts w:ascii="宋体" w:eastAsia="宋体"/>
      <w:sz w:val="24"/>
      <w:szCs w:val="24"/>
    </w:rPr>
  </w:style>
  <w:style w:type="paragraph" w:customStyle="1" w:styleId="tabletitle">
    <w:name w:val="tabletitle"/>
    <w:rsid w:val="00430DD9"/>
    <w:pPr>
      <w:widowControl w:val="0"/>
      <w:autoSpaceDE w:val="0"/>
      <w:autoSpaceDN w:val="0"/>
      <w:adjustRightInd w:val="0"/>
    </w:pPr>
    <w:rPr>
      <w:rFonts w:ascii="宋体" w:eastAsia="宋体"/>
      <w:sz w:val="24"/>
      <w:szCs w:val="24"/>
    </w:rPr>
  </w:style>
  <w:style w:type="paragraph" w:customStyle="1" w:styleId="entrytitle">
    <w:name w:val="entrytitle"/>
    <w:rsid w:val="00430DD9"/>
    <w:pPr>
      <w:widowControl w:val="0"/>
      <w:autoSpaceDE w:val="0"/>
      <w:autoSpaceDN w:val="0"/>
      <w:adjustRightInd w:val="0"/>
    </w:pPr>
    <w:rPr>
      <w:rFonts w:ascii="宋体" w:eastAsia="宋体"/>
      <w:sz w:val="24"/>
      <w:szCs w:val="24"/>
    </w:rPr>
  </w:style>
  <w:style w:type="paragraph" w:customStyle="1" w:styleId="link">
    <w:name w:val="link"/>
    <w:rsid w:val="00430DD9"/>
    <w:pPr>
      <w:widowControl w:val="0"/>
      <w:autoSpaceDE w:val="0"/>
      <w:autoSpaceDN w:val="0"/>
      <w:adjustRightInd w:val="0"/>
    </w:pPr>
    <w:rPr>
      <w:rFonts w:ascii="宋体" w:eastAsia="宋体"/>
      <w:sz w:val="24"/>
      <w:szCs w:val="24"/>
    </w:rPr>
  </w:style>
  <w:style w:type="paragraph" w:styleId="a3">
    <w:name w:val="header"/>
    <w:basedOn w:val="a"/>
    <w:link w:val="a4"/>
    <w:rsid w:val="00EA3480"/>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rsid w:val="00EA3480"/>
    <w:rPr>
      <w:rFonts w:ascii="微软雅黑" w:eastAsia="微软雅黑" w:cs="微软雅黑"/>
      <w:kern w:val="0"/>
      <w:sz w:val="18"/>
      <w:szCs w:val="18"/>
    </w:rPr>
  </w:style>
  <w:style w:type="paragraph" w:styleId="a5">
    <w:name w:val="footer"/>
    <w:basedOn w:val="a"/>
    <w:link w:val="a6"/>
    <w:rsid w:val="00EA3480"/>
    <w:pPr>
      <w:tabs>
        <w:tab w:val="center" w:pos="4153"/>
        <w:tab w:val="right" w:pos="8306"/>
      </w:tabs>
      <w:snapToGrid w:val="0"/>
    </w:pPr>
    <w:rPr>
      <w:sz w:val="18"/>
      <w:szCs w:val="18"/>
    </w:rPr>
  </w:style>
  <w:style w:type="character" w:customStyle="1" w:styleId="a6">
    <w:name w:val="页脚 字符"/>
    <w:link w:val="a5"/>
    <w:rsid w:val="00EA3480"/>
    <w:rPr>
      <w:rFonts w:ascii="微软雅黑" w:eastAsia="微软雅黑" w:cs="微软雅黑"/>
      <w:kern w:val="0"/>
      <w:sz w:val="18"/>
      <w:szCs w:val="18"/>
    </w:rPr>
  </w:style>
  <w:style w:type="table" w:customStyle="1" w:styleId="5">
    <w:name w:val="网格型5"/>
    <w:basedOn w:val="a1"/>
    <w:rsid w:val="00E77DF6"/>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网格型18"/>
    <w:basedOn w:val="a1"/>
    <w:rsid w:val="00E77DF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qFormat/>
    <w:rsid w:val="00EB2F7A"/>
    <w:rPr>
      <w:b/>
      <w:bCs/>
    </w:rPr>
  </w:style>
  <w:style w:type="table" w:styleId="a8">
    <w:name w:val="Table Grid"/>
    <w:basedOn w:val="a1"/>
    <w:rsid w:val="00875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DC4CFB"/>
    <w:rPr>
      <w:sz w:val="22"/>
      <w:szCs w:val="22"/>
    </w:rPr>
  </w:style>
  <w:style w:type="character" w:customStyle="1" w:styleId="aa">
    <w:name w:val="无间隔 字符"/>
    <w:link w:val="a9"/>
    <w:rsid w:val="00DC4CFB"/>
    <w:rPr>
      <w:sz w:val="22"/>
      <w:szCs w:val="22"/>
    </w:rPr>
  </w:style>
  <w:style w:type="paragraph" w:styleId="ab">
    <w:name w:val="List Paragraph"/>
    <w:basedOn w:val="a"/>
    <w:qFormat/>
    <w:rsid w:val="0015725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06334">
      <w:bodyDiv w:val="1"/>
      <w:marLeft w:val="0"/>
      <w:marRight w:val="0"/>
      <w:marTop w:val="0"/>
      <w:marBottom w:val="0"/>
      <w:divBdr>
        <w:top w:val="none" w:sz="0" w:space="0" w:color="auto"/>
        <w:left w:val="none" w:sz="0" w:space="0" w:color="auto"/>
        <w:bottom w:val="none" w:sz="0" w:space="0" w:color="auto"/>
        <w:right w:val="none" w:sz="0" w:space="0" w:color="auto"/>
      </w:divBdr>
    </w:div>
    <w:div w:id="1197085655">
      <w:bodyDiv w:val="1"/>
      <w:marLeft w:val="0"/>
      <w:marRight w:val="0"/>
      <w:marTop w:val="0"/>
      <w:marBottom w:val="0"/>
      <w:divBdr>
        <w:top w:val="none" w:sz="0" w:space="0" w:color="auto"/>
        <w:left w:val="none" w:sz="0" w:space="0" w:color="auto"/>
        <w:bottom w:val="none" w:sz="0" w:space="0" w:color="auto"/>
        <w:right w:val="none" w:sz="0" w:space="0" w:color="auto"/>
      </w:divBdr>
    </w:div>
    <w:div w:id="1546016698">
      <w:bodyDiv w:val="1"/>
      <w:marLeft w:val="0"/>
      <w:marRight w:val="0"/>
      <w:marTop w:val="0"/>
      <w:marBottom w:val="0"/>
      <w:divBdr>
        <w:top w:val="none" w:sz="0" w:space="0" w:color="auto"/>
        <w:left w:val="none" w:sz="0" w:space="0" w:color="auto"/>
        <w:bottom w:val="none" w:sz="0" w:space="0" w:color="auto"/>
        <w:right w:val="none" w:sz="0" w:space="0" w:color="auto"/>
      </w:divBdr>
    </w:div>
    <w:div w:id="16447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328</Words>
  <Characters>1870</Characters>
  <Application>Microsoft Office Word</Application>
  <DocSecurity>4</DocSecurity>
  <Lines>15</Lines>
  <Paragraphs>4</Paragraphs>
  <ScaleCrop>false</ScaleCrop>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2026-04-17T02:53:00Z</dcterms:created>
  <dcterms:modified xsi:type="dcterms:W3CDTF">2026-04-17T02:53:00Z</dcterms:modified>
</cp:coreProperties>
</file>